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b/>
        </w:rPr>
      </w:pPr>
      <w:r>
        <w:rPr>
          <w:b/>
        </w:rPr>
      </w:r>
    </w:p>
    <w:p>
      <w:pPr>
        <w:pStyle w:val="Normal"/>
        <w:ind w:firstLine="720" w:end="0"/>
        <w:rPr>
          <w:b/>
        </w:rPr>
      </w:pPr>
      <w:r>
        <w:rPr>
          <w:b/>
        </w:rPr>
        <w:t>AGREEMENT BETWEEN GENERAL EDITORS AND CONTRIBUTOR</w:t>
      </w:r>
    </w:p>
    <w:p>
      <w:pPr>
        <w:pStyle w:val="Normal"/>
        <w:rPr/>
      </w:pPr>
      <w:r>
        <w:rPr/>
      </w:r>
    </w:p>
    <w:p>
      <w:pPr>
        <w:pStyle w:val="Normal"/>
        <w:jc w:val="both"/>
        <w:rPr/>
      </w:pPr>
      <w:r>
        <w:rPr>
          <w:b/>
        </w:rPr>
        <w:t>IT IS UNDERSTOOD THAT</w:t>
      </w:r>
      <w:r>
        <w:rPr/>
        <w:t xml:space="preserve"> material on energy law and related areas of the law (the “Manuscript”) written or otherwise prepared by the undersigned (the “Contributor”) has in the past been, and may in the future be, included or adapted for inclusion in the publication </w:t>
      </w:r>
      <w:r>
        <w:rPr>
          <w:b/>
          <w:i/>
        </w:rPr>
        <w:t xml:space="preserve">Energy Law &amp; Transactions </w:t>
      </w:r>
      <w:r>
        <w:rPr/>
        <w:t>(the “Work”). The Manuscript has in the past been, and is currently, published by Matthew Bender &amp; Co., Inc. (“Matthew Bender”), a member of the LexisNexis Group, under its contract with the undersigned (the “General Editors”), dated March 29, 1985.</w:t>
      </w:r>
    </w:p>
    <w:p>
      <w:pPr>
        <w:pStyle w:val="Normal"/>
        <w:jc w:val="both"/>
        <w:rPr/>
      </w:pPr>
      <w:r>
        <w:rPr/>
      </w:r>
    </w:p>
    <w:p>
      <w:pPr>
        <w:pStyle w:val="Normal"/>
        <w:jc w:val="both"/>
        <w:rPr/>
      </w:pPr>
      <w:r>
        <w:rPr/>
        <w:t>1. IT IS AGREED THAT the Contributor has no interest or rights of any kind whatsoever against Matthew Bender in the Manuscript or the Work, and that the Contributor’s arrangement for the Manuscript was made solely with the General Editors, and not with Matthew Bender.</w:t>
      </w:r>
    </w:p>
    <w:p>
      <w:pPr>
        <w:pStyle w:val="Normal"/>
        <w:jc w:val="both"/>
        <w:rPr/>
      </w:pPr>
      <w:r>
        <w:rPr/>
      </w:r>
    </w:p>
    <w:p>
      <w:pPr>
        <w:pStyle w:val="BodyText"/>
        <w:rPr/>
      </w:pPr>
      <w:r>
        <w:rPr/>
        <w:t>2. The General Editors have previously agreed with Matthew Bender to vest all rights to copyright in the Work in Matthew Bender. The Contributor agrees that all copyright in the Manuscript prepared for the Work is hereby transferred to the General Editors and thus, under the agreement between the General Editors and Matthew Bender, to Matthew Bender.</w:t>
      </w:r>
    </w:p>
    <w:p>
      <w:pPr>
        <w:pStyle w:val="Normal"/>
        <w:jc w:val="both"/>
        <w:rPr/>
      </w:pPr>
      <w:r>
        <w:rPr/>
      </w:r>
    </w:p>
    <w:p>
      <w:pPr>
        <w:pStyle w:val="Normal"/>
        <w:jc w:val="both"/>
        <w:rPr/>
      </w:pPr>
      <w:r>
        <w:rPr/>
        <w:t>3. The Contributor warrants to the General Editors and Matthew Bender that the publication by Matthew Bender of the Manuscript submitted in the past and to be submitted in the future by the Contributor has not infringed and will not infringe in any way the literary property of another or otherwise violate United States copyright law, and has not contained and will not contain libelous matter.</w:t>
      </w:r>
    </w:p>
    <w:p>
      <w:pPr>
        <w:pStyle w:val="Normal"/>
        <w:jc w:val="both"/>
        <w:rPr/>
      </w:pPr>
      <w:r>
        <w:rPr/>
      </w:r>
    </w:p>
    <w:p>
      <w:pPr>
        <w:pStyle w:val="Normal"/>
        <w:jc w:val="both"/>
        <w:rPr/>
      </w:pPr>
      <w:r>
        <w:rPr/>
        <w:t>4. It is understood that Matthew Bender is not obligated to publish any of the Manuscript even if the General Editors have accepted it, and that Matthew Bender shall have the right to edit the manuscript in any manner, including, but not limited to, rewriting, adding to, deleting from, condensing and reorganizing.</w:t>
      </w:r>
    </w:p>
    <w:p>
      <w:pPr>
        <w:pStyle w:val="Normal"/>
        <w:jc w:val="both"/>
        <w:rPr/>
      </w:pPr>
      <w:r>
        <w:rPr/>
      </w:r>
    </w:p>
    <w:p>
      <w:pPr>
        <w:pStyle w:val="Normal"/>
        <w:jc w:val="both"/>
        <w:rPr/>
      </w:pPr>
      <w:r>
        <w:rPr/>
        <w:t xml:space="preserve">5. It is further understood that Matthew Bender intends to rely on this Agreement. </w:t>
      </w:r>
    </w:p>
    <w:p>
      <w:pPr>
        <w:pStyle w:val="Normal"/>
        <w:rPr/>
      </w:pPr>
      <w:r>
        <w:rPr/>
      </w:r>
    </w:p>
    <w:p>
      <w:pPr>
        <w:pStyle w:val="Normal"/>
        <w:ind w:firstLine="4320" w:end="0"/>
        <w:rPr/>
      </w:pPr>
      <w:r>
        <w:rPr/>
        <w:t>ACCEPTED AND AGREED TO:</w:t>
      </w:r>
    </w:p>
    <w:p>
      <w:pPr>
        <w:pStyle w:val="Normal"/>
        <w:rPr/>
      </w:pPr>
      <w:r>
        <w:rPr/>
      </w:r>
    </w:p>
    <w:p>
      <w:pPr>
        <w:pStyle w:val="Normal"/>
        <w:rPr/>
      </w:pPr>
      <w:r>
        <w:rPr/>
      </w:r>
    </w:p>
    <w:p>
      <w:pPr>
        <w:pStyle w:val="Normal"/>
        <w:ind w:firstLine="4320" w:end="0"/>
        <w:rPr/>
      </w:pPr>
      <w:r>
        <w:rPr/>
        <w:t>____________________________</w:t>
      </w:r>
    </w:p>
    <w:p>
      <w:pPr>
        <w:pStyle w:val="Normal"/>
        <w:tabs>
          <w:tab w:val="clear" w:pos="720"/>
          <w:tab w:val="left" w:pos="-1440" w:leader="none"/>
        </w:tabs>
        <w:ind w:hanging="2880" w:start="7200" w:end="0"/>
        <w:rPr/>
      </w:pPr>
      <w:r>
        <w:rPr/>
        <w:t>Contributor</w:t>
        <w:tab/>
        <w:t>Date</w:t>
      </w:r>
    </w:p>
    <w:p>
      <w:pPr>
        <w:pStyle w:val="Normal"/>
        <w:rPr/>
      </w:pPr>
      <w:r>
        <w:rPr/>
      </w:r>
    </w:p>
    <w:p>
      <w:pPr>
        <w:pStyle w:val="Normal"/>
        <w:ind w:firstLine="4320" w:end="0"/>
        <w:rPr/>
      </w:pPr>
      <w:r>
        <w:rPr/>
        <w:t>____________________________</w:t>
      </w:r>
    </w:p>
    <w:p>
      <w:pPr>
        <w:pStyle w:val="Normal"/>
        <w:ind w:firstLine="4320" w:end="0"/>
        <w:rPr/>
      </w:pPr>
      <w:r>
        <w:rPr/>
        <w:t xml:space="preserve">David J. Muchow, </w:t>
        <w:tab/>
        <w:tab/>
        <w:t>Date</w:t>
      </w:r>
    </w:p>
    <w:p>
      <w:pPr>
        <w:pStyle w:val="Normal"/>
        <w:ind w:firstLine="4320" w:end="0"/>
        <w:rPr/>
      </w:pPr>
      <w:r>
        <w:rPr/>
        <w:t xml:space="preserve">General Editor </w:t>
      </w:r>
    </w:p>
    <w:p>
      <w:pPr>
        <w:pStyle w:val="Normal"/>
        <w:rPr/>
      </w:pPr>
      <w:r>
        <w:rPr/>
      </w:r>
    </w:p>
    <w:p>
      <w:pPr>
        <w:pStyle w:val="Normal"/>
        <w:ind w:firstLine="4320" w:end="0"/>
        <w:rPr/>
      </w:pPr>
      <w:r>
        <w:rPr/>
        <w:t>____________________________</w:t>
      </w:r>
    </w:p>
    <w:p>
      <w:pPr>
        <w:pStyle w:val="Normal"/>
        <w:tabs>
          <w:tab w:val="clear" w:pos="720"/>
          <w:tab w:val="left" w:pos="-1440" w:leader="none"/>
        </w:tabs>
        <w:ind w:hanging="2880" w:start="7200" w:end="0"/>
        <w:rPr/>
      </w:pPr>
      <w:r>
        <w:rPr/>
        <w:t xml:space="preserve">William A. Mogel, </w:t>
        <w:tab/>
        <w:t>Date</w:t>
      </w:r>
    </w:p>
    <w:p>
      <w:pPr>
        <w:pStyle w:val="Normal"/>
        <w:ind w:firstLine="720" w:start="3600" w:end="0"/>
        <w:rPr/>
      </w:pPr>
      <w:r>
        <w:rPr/>
        <w:t>General Editor</w:t>
      </w:r>
    </w:p>
    <w:sectPr>
      <w:type w:val="nextPage"/>
      <w:pgSz w:w="12240" w:h="15840"/>
      <w:pgMar w:left="1440" w:right="1440" w:gutter="0" w:header="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2001-11-10T22:31:00Z</dcterms:created>
  <dc:creator>David J. Muchow</dc:creator>
  <dc:description/>
  <dc:language>en-CA</dc:language>
  <cp:lastModifiedBy>David J. Muchow</cp:lastModifiedBy>
  <dcterms:modified xsi:type="dcterms:W3CDTF">2001-11-10T22:31:00Z</dcterms:modified>
  <cp:revision>2</cp:revision>
  <dc:subject/>
  <dc:title>AGREEMENT BETWEEN GENERAL EDITORS AND CONTRIBUTOR</dc:title>
</cp:coreProperties>
</file>