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Gathering Agreement between Crescendo Energy,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and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Tom Brown Field Services, Inc.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CONTRACT ISSUES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jc w:val="both"/>
        <w:rPr/>
      </w:pPr>
      <w:r>
        <w:rPr/>
        <w:t>1.</w:t>
        <w:tab/>
      </w:r>
      <w:r>
        <w:rPr>
          <w:u w:val="single"/>
        </w:rPr>
        <w:t>Not willing to allow Crescendo (and EEV for VPP volumes) to market San Arroyo flowing gas on Northwest Pipeline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1.1</w:t>
        <w:tab/>
        <w:t>Losses due to makeup to EEV for VPP volumes</w:t>
      </w:r>
    </w:p>
    <w:p>
      <w:pPr>
        <w:pStyle w:val="Normal"/>
        <w:ind w:hanging="720" w:start="1440" w:end="0"/>
        <w:jc w:val="both"/>
        <w:rPr/>
      </w:pPr>
      <w:r>
        <w:rPr/>
        <w:t>1.2</w:t>
        <w:tab/>
        <w:t>Price differential between Questar and NWPL</w:t>
      </w:r>
    </w:p>
    <w:p>
      <w:pPr>
        <w:pStyle w:val="BodyTextIndent3"/>
        <w:ind w:start="1440" w:end="0"/>
        <w:rPr/>
      </w:pPr>
      <w:r>
        <w:rPr/>
        <w:t>1.3</w:t>
        <w:tab/>
        <w:t xml:space="preserve">TBI is physically moving San Arroyo gas to NWPL and doing a “paper swap” to the Questar pipe tap to allow more favorable priced contracts access to NWPL in lieu of Questar.  </w:t>
      </w:r>
    </w:p>
    <w:p>
      <w:pPr>
        <w:pStyle w:val="Normal"/>
        <w:ind w:hanging="720" w:start="1440" w:end="0"/>
        <w:jc w:val="both"/>
        <w:rPr/>
      </w:pPr>
      <w:r>
        <w:rPr/>
        <w:t>1.4</w:t>
        <w:tab/>
        <w:t xml:space="preserve">Claimed a Force Majuere at Mesa Tap in late November and early December and shut us in, causing an imbalance. 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720" w:end="0"/>
        <w:jc w:val="both"/>
        <w:rPr/>
      </w:pPr>
      <w:r>
        <w:rPr/>
        <w:t>2.</w:t>
        <w:tab/>
      </w:r>
      <w:r>
        <w:rPr>
          <w:u w:val="single"/>
        </w:rPr>
        <w:t>Line Pressure exceeds that required by the Contract</w:t>
      </w:r>
    </w:p>
    <w:p>
      <w:pPr>
        <w:pStyle w:val="Normal"/>
        <w:ind w:start="1440" w:end="0"/>
        <w:jc w:val="both"/>
        <w:rPr/>
      </w:pPr>
      <w:r>
        <w:rPr/>
      </w:r>
    </w:p>
    <w:p>
      <w:pPr>
        <w:pStyle w:val="BodyTextIndent"/>
        <w:ind w:hanging="720" w:end="0"/>
        <w:jc w:val="both"/>
        <w:rPr/>
      </w:pPr>
      <w:r>
        <w:rPr/>
        <w:t>2.1</w:t>
        <w:tab/>
        <w:t>Crescendo is paying for compression on 2 laterals (including fuel gas) to keep impact of higher pressures to a minimum.</w:t>
      </w:r>
    </w:p>
    <w:p>
      <w:pPr>
        <w:pStyle w:val="BodyTextIndent2"/>
        <w:ind w:start="1440" w:end="0"/>
        <w:jc w:val="both"/>
        <w:rPr/>
      </w:pPr>
      <w:r>
        <w:rPr/>
        <w:t>2.2</w:t>
        <w:tab/>
        <w:t>Lateral compressors have experienced downtime due to high line pressure (and hence, shut-in production) since owning the reserves in June, 2000.</w:t>
      </w:r>
    </w:p>
    <w:p>
      <w:pPr>
        <w:pStyle w:val="Normal"/>
        <w:ind w:hanging="720" w:start="1440" w:end="0"/>
        <w:jc w:val="both"/>
        <w:rPr/>
      </w:pPr>
      <w:r>
        <w:rPr/>
        <w:t>2.3</w:t>
        <w:tab/>
        <w:t>Lost revenue on lower gas sales volumes (PDP) due to high pressure.</w:t>
      </w:r>
    </w:p>
    <w:p>
      <w:pPr>
        <w:pStyle w:val="Normal"/>
        <w:ind w:hanging="720" w:start="1440" w:end="0"/>
        <w:jc w:val="both"/>
        <w:rPr/>
      </w:pPr>
      <w:r>
        <w:rPr/>
        <w:t>2.4</w:t>
        <w:tab/>
        <w:t>Lost revenue on delaying “add pay” work to capture PNP and PUD volumes (anticipated volumes).</w:t>
      </w:r>
    </w:p>
    <w:p>
      <w:pPr>
        <w:pStyle w:val="Normal"/>
        <w:ind w:hanging="720" w:start="1440" w:end="0"/>
        <w:jc w:val="both"/>
        <w:rPr/>
      </w:pPr>
      <w:r>
        <w:rPr/>
        <w:t>2.5</w:t>
        <w:tab/>
        <w:t>Increased cost to manage higher pressure</w:t>
      </w:r>
    </w:p>
    <w:p>
      <w:pPr>
        <w:pStyle w:val="Normal"/>
        <w:ind w:hanging="720" w:start="1440" w:end="0"/>
        <w:jc w:val="both"/>
        <w:rPr/>
      </w:pPr>
      <w:r>
        <w:rPr/>
        <w:t>2.6</w:t>
        <w:tab/>
        <w:t>Recent tests on San Arroyo #16 well can be used to quantify impact of line pressure (above that required in the contract) to Crescendo.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We currently estimate that San Arroyo production should be above 3.2MMSCFD should like pressures be in the 80-90 psig range.  Our production is currently averaging less than 2.7MMSCFD.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</w:t>
        <w:tab/>
      </w:r>
      <w:r>
        <w:rPr>
          <w:u w:val="single"/>
        </w:rPr>
        <w:t>Not giving Crescendo First Que Position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3.1</w:t>
        <w:tab/>
        <w:t>San Arroyo production was directly curtailed in June-September due to dew point specification enforcement by NWPL.  San Arroyo flow was curtailed and “allocated” capacity by TBI based on a ratio of previous flow to existing capacity.  This put all producers on an equal “que” position.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ind w:hanging="720" w:start="1440" w:end="0"/>
        <w:jc w:val="both"/>
        <w:rPr/>
      </w:pPr>
      <w:r>
        <w:rPr/>
        <w:t>3.2</w:t>
        <w:tab/>
        <w:t xml:space="preserve">San Arroyo production is being indirectly curtailed through increased line pressure due to TBI moving more third party gas under more “favorable” pricing contracts to TBI than under Crescendo’s contract.  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1800" w:end="0"/>
        <w:jc w:val="both"/>
        <w:rPr/>
      </w:pPr>
      <w:r>
        <w:rPr/>
      </w:r>
    </w:p>
    <w:p>
      <w:pPr>
        <w:pStyle w:val="Normal"/>
        <w:ind w:hanging="720" w:start="720" w:end="0"/>
        <w:jc w:val="both"/>
        <w:rPr/>
      </w:pPr>
      <w:r>
        <w:rPr/>
        <w:t>4.</w:t>
        <w:tab/>
      </w:r>
      <w:r>
        <w:rPr>
          <w:u w:val="single"/>
        </w:rPr>
        <w:t>Not negotiating in good faith for gathering of San Arroyo Entrada gas to our proposed Plant.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4.1</w:t>
        <w:tab/>
        <w:t>Potential three month delay in plant start-up (based on previous schedule).</w:t>
      </w:r>
    </w:p>
    <w:p>
      <w:pPr>
        <w:pStyle w:val="Normal"/>
        <w:ind w:start="720" w:end="0"/>
        <w:jc w:val="both"/>
        <w:rPr/>
      </w:pPr>
      <w:r>
        <w:rPr/>
        <w:t>4.2</w:t>
        <w:tab/>
        <w:t>Inhibiting Crescendo from moving forward to produce our reserves.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jc w:val="both"/>
        <w:rPr/>
      </w:pPr>
      <w:r>
        <w:rPr/>
        <w:t>5.</w:t>
        <w:tab/>
      </w:r>
      <w:r>
        <w:rPr>
          <w:u w:val="single"/>
        </w:rPr>
        <w:t>Non-Responsive Service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5.1</w:t>
        <w:tab/>
        <w:t>Did not repair leak in San Arroyo well #35 in timely fashion.  Crescendo repaired leak after extended downtime.  Crescendo has not yet invoiced TBI for performing such services.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rPr>
        <w:b/>
        <w:bCs/>
        <w:sz w:val="20"/>
      </w:rPr>
    </w:pPr>
    <w:r>
      <w:rPr>
        <w:b/>
        <w:bCs/>
        <w:sz w:val="20"/>
      </w:rPr>
      <w:t>DRAFT</w:t>
      <w:tab/>
      <w:tab/>
      <w:t>Crescendo Energy, LLC</w:t>
    </w:r>
  </w:p>
  <w:p>
    <w:pPr>
      <w:pStyle w:val="Header"/>
      <w:jc w:val="end"/>
      <w:rPr>
        <w:b/>
        <w:bCs/>
        <w:sz w:val="20"/>
      </w:rPr>
    </w:pPr>
    <w:r>
      <w:rPr>
        <w:b/>
        <w:bCs/>
        <w:sz w:val="20"/>
      </w:rPr>
      <w:t>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BodyTextIndent2">
    <w:name w:val="Body Text Indent 2"/>
    <w:basedOn w:val="Normal"/>
    <w:qFormat/>
    <w:pPr>
      <w:ind w:hanging="720" w:start="2160" w:end="0"/>
    </w:pPr>
    <w:rPr/>
  </w:style>
  <w:style w:type="paragraph" w:styleId="BodyTextIndent3">
    <w:name w:val="Body Text Indent 3"/>
    <w:basedOn w:val="Normal"/>
    <w:qFormat/>
    <w:pPr>
      <w:ind w:hanging="720" w:start="2160" w:end="0"/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2001-01-05T12:02:00Z</dcterms:created>
  <dc:creator>Reception</dc:creator>
  <dc:description/>
  <dc:language>en-CA</dc:language>
  <cp:lastModifiedBy>Ken Krisa</cp:lastModifiedBy>
  <cp:lastPrinted>2001-01-05T09:00:00Z</cp:lastPrinted>
  <dcterms:modified xsi:type="dcterms:W3CDTF">2001-01-05T17:05:00Z</dcterms:modified>
  <cp:revision>5</cp:revision>
  <dc:subject/>
  <dc:title>A</dc:title>
</cp:coreProperties>
</file>