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Frutiger 45 Light" w:hAnsi="Frutiger 45 Light" w:cs="Frutiger 45 Light"/>
          <w:b/>
          <w:sz w:val="28"/>
        </w:rPr>
      </w:pPr>
      <w:r>
        <w:rPr>
          <w:rFonts w:cs="Frutiger 45 Light" w:ascii="Frutiger 45 Light" w:hAnsi="Frutiger 45 Light"/>
          <w:b/>
          <w:sz w:val="28"/>
        </w:rPr>
        <w:t>Contact List Project Netco</w:t>
      </w:r>
    </w:p>
    <w:p>
      <w:pPr>
        <w:pStyle w:val="Normal"/>
        <w:pBdr>
          <w:bottom w:val="single" w:sz="4" w:space="1" w:color="000000"/>
        </w:pBdr>
        <w:rPr>
          <w:rFonts w:ascii="Frutiger 45 Light" w:hAnsi="Frutiger 45 Light" w:cs="Frutiger 45 Light"/>
          <w:b/>
          <w:sz w:val="28"/>
        </w:rPr>
      </w:pPr>
      <w:r>
        <w:rPr>
          <w:rFonts w:cs="Frutiger 45 Light" w:ascii="Frutiger 45 Light" w:hAnsi="Frutiger 45 Light"/>
          <w:b/>
          <w:sz w:val="28"/>
        </w:rPr>
        <w:t>UBS Warburg Credit &amp; Risk Management</w:t>
      </w:r>
    </w:p>
    <w:p>
      <w:pPr>
        <w:pStyle w:val="Normal"/>
        <w:rPr>
          <w:rFonts w:ascii="Frutiger 45 Light" w:hAnsi="Frutiger 45 Light" w:cs="Frutiger 45 Light"/>
          <w:b/>
          <w:sz w:val="28"/>
        </w:rPr>
      </w:pPr>
      <w:r>
        <w:rPr>
          <w:rFonts w:cs="Frutiger 45 Light" w:ascii="Frutiger 45 Light" w:hAnsi="Frutiger 45 Light"/>
          <w:b/>
          <w:sz w:val="28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2610"/>
        <w:gridCol w:w="3618"/>
      </w:tblGrid>
      <w:tr>
        <w:trPr/>
        <w:tc>
          <w:tcPr>
            <w:tcW w:w="262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Bill Glass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Managing Director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Chief Credit Officer of the Americas</w:t>
            </w:r>
          </w:p>
        </w:tc>
        <w:tc>
          <w:tcPr>
            <w:tcW w:w="2610" w:type="dxa"/>
            <w:tcBorders/>
          </w:tcPr>
          <w:p>
            <w:pPr>
              <w:pStyle w:val="Heading1"/>
              <w:tabs>
                <w:tab w:val="clear" w:pos="720"/>
                <w:tab w:val="left" w:pos="792" w:leader="none"/>
              </w:tabs>
              <w:ind w:hanging="0" w:start="0"/>
              <w:rPr/>
            </w:pPr>
            <w:r>
              <w:rPr/>
              <w:t>Office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Tel:</w:t>
              <w:tab/>
              <w:t>(203) 719-3320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Fax:</w:t>
              <w:tab/>
              <w:t>(203) 719-1599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  <w:i/>
                <w:i/>
              </w:rPr>
            </w:pPr>
            <w:r>
              <w:rPr>
                <w:rFonts w:cs="Frutiger 45 Light" w:ascii="Frutiger 45 Light" w:hAnsi="Frutiger 45 Light"/>
                <w:i/>
              </w:rPr>
              <w:t>william.glass@ubsw.com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  <w:i/>
                <w:i/>
              </w:rPr>
            </w:pPr>
            <w:r>
              <w:rPr>
                <w:rFonts w:cs="Frutiger 45 Light" w:ascii="Frutiger 45 Light" w:hAnsi="Frutiger 45 Light"/>
                <w:i/>
              </w:rPr>
            </w:r>
          </w:p>
          <w:p>
            <w:pPr>
              <w:pStyle w:val="Heading1"/>
              <w:tabs>
                <w:tab w:val="clear" w:pos="720"/>
                <w:tab w:val="left" w:pos="792" w:leader="none"/>
              </w:tabs>
              <w:ind w:hanging="0" w:start="0"/>
              <w:rPr/>
            </w:pPr>
            <w:r>
              <w:rPr/>
              <w:t>Home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Tel:</w:t>
              <w:tab/>
              <w:t>(203) 698-9174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Mobile:</w:t>
              <w:tab/>
              <w:t>(203) 496-1741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  <w:tc>
          <w:tcPr>
            <w:tcW w:w="361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Lead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/>
            </w:pPr>
            <w:r>
              <w:rPr>
                <w:rFonts w:cs="Frutiger 45 Light" w:ascii="Frutiger 45 Light" w:hAnsi="Frutiger 45 Light"/>
              </w:rPr>
              <w:t>Financial meetings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/>
            </w:pPr>
            <w:r>
              <w:rPr>
                <w:rFonts w:cs="Frutiger 45 Light" w:ascii="Frutiger 45 Light" w:hAnsi="Frutiger 45 Light"/>
              </w:rPr>
              <w:t>Credit personnel overview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Unforeseen issues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Gary Riddell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Executive Director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Credit Risk</w:t>
            </w:r>
          </w:p>
        </w:tc>
        <w:tc>
          <w:tcPr>
            <w:tcW w:w="2610" w:type="dxa"/>
            <w:tcBorders/>
          </w:tcPr>
          <w:p>
            <w:pPr>
              <w:pStyle w:val="Heading1"/>
              <w:tabs>
                <w:tab w:val="clear" w:pos="720"/>
                <w:tab w:val="left" w:pos="792" w:leader="none"/>
              </w:tabs>
              <w:ind w:hanging="0" w:start="0"/>
              <w:rPr/>
            </w:pPr>
            <w:r>
              <w:rPr/>
              <w:t>Office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Tel:</w:t>
              <w:tab/>
              <w:t>(203) 719-6987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Fax:</w:t>
              <w:tab/>
              <w:t>(203) 719-3129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  <w:i/>
                <w:i/>
              </w:rPr>
            </w:pPr>
            <w:r>
              <w:rPr>
                <w:rFonts w:cs="Frutiger 45 Light" w:ascii="Frutiger 45 Light" w:hAnsi="Frutiger 45 Light"/>
                <w:i/>
              </w:rPr>
              <w:t>gary.riddell@ubsw.com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  <w:i/>
                <w:i/>
              </w:rPr>
            </w:pPr>
            <w:r>
              <w:rPr>
                <w:rFonts w:cs="Frutiger 45 Light" w:ascii="Frutiger 45 Light" w:hAnsi="Frutiger 45 Light"/>
                <w:i/>
              </w:rPr>
            </w:r>
          </w:p>
          <w:p>
            <w:pPr>
              <w:pStyle w:val="Heading1"/>
              <w:tabs>
                <w:tab w:val="clear" w:pos="720"/>
                <w:tab w:val="left" w:pos="792" w:leader="none"/>
              </w:tabs>
              <w:ind w:hanging="0" w:start="0"/>
              <w:rPr/>
            </w:pPr>
            <w:r>
              <w:rPr/>
              <w:t>Home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Tel:</w:t>
              <w:tab/>
              <w:t>(203) 637-4795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Mobile:</w:t>
              <w:tab/>
              <w:t>(203) 253-3792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  <w:tc>
          <w:tcPr>
            <w:tcW w:w="361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Risk measurement methodology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Due diligence / Business due diligence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Credit process, vetting and analysis, credit policies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Rating methodology, risk rating system and policies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Michael Ferrara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Director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Credit Risk</w:t>
            </w:r>
          </w:p>
        </w:tc>
        <w:tc>
          <w:tcPr>
            <w:tcW w:w="2610" w:type="dxa"/>
            <w:tcBorders/>
          </w:tcPr>
          <w:p>
            <w:pPr>
              <w:pStyle w:val="Heading1"/>
              <w:tabs>
                <w:tab w:val="clear" w:pos="720"/>
                <w:tab w:val="left" w:pos="792" w:leader="none"/>
              </w:tabs>
              <w:ind w:hanging="0" w:start="0"/>
              <w:rPr/>
            </w:pPr>
            <w:r>
              <w:rPr/>
              <w:t>Office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Tel:</w:t>
              <w:tab/>
              <w:t>(212) 821-3526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Fax:</w:t>
              <w:tab/>
              <w:t>(212) 821-3900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  <w:i/>
                <w:i/>
              </w:rPr>
            </w:pPr>
            <w:r>
              <w:rPr>
                <w:rFonts w:cs="Frutiger 45 Light" w:ascii="Frutiger 45 Light" w:hAnsi="Frutiger 45 Light"/>
                <w:i/>
              </w:rPr>
              <w:t>michael.ferrara@ubsw.com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  <w:i/>
                <w:i/>
              </w:rPr>
            </w:pPr>
            <w:r>
              <w:rPr>
                <w:rFonts w:cs="Frutiger 45 Light" w:ascii="Frutiger 45 Light" w:hAnsi="Frutiger 45 Light"/>
                <w:i/>
              </w:rPr>
            </w:r>
          </w:p>
          <w:p>
            <w:pPr>
              <w:pStyle w:val="Heading1"/>
              <w:tabs>
                <w:tab w:val="clear" w:pos="720"/>
                <w:tab w:val="left" w:pos="792" w:leader="none"/>
              </w:tabs>
              <w:ind w:hanging="0" w:start="0"/>
              <w:rPr/>
            </w:pPr>
            <w:r>
              <w:rPr/>
              <w:t>Home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Tel:</w:t>
              <w:tab/>
              <w:t>(914) 769-2439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Mobile:</w:t>
              <w:tab/>
              <w:t>(917) 923-7667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  <w:tc>
          <w:tcPr>
            <w:tcW w:w="361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Due diligence / Business due diligence, Financial due diligence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Environmental issues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Richard Graf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Associate Director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Credit Risk</w:t>
            </w:r>
          </w:p>
        </w:tc>
        <w:tc>
          <w:tcPr>
            <w:tcW w:w="2610" w:type="dxa"/>
            <w:tcBorders/>
          </w:tcPr>
          <w:p>
            <w:pPr>
              <w:pStyle w:val="Heading1"/>
              <w:tabs>
                <w:tab w:val="clear" w:pos="720"/>
                <w:tab w:val="left" w:pos="792" w:leader="none"/>
              </w:tabs>
              <w:ind w:hanging="0" w:start="0"/>
              <w:rPr/>
            </w:pPr>
            <w:r>
              <w:rPr/>
              <w:t>Office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Tel:</w:t>
              <w:tab/>
              <w:t>(203) 719-3093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Fax:</w:t>
              <w:tab/>
              <w:t>(203) 719-3129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  <w:i/>
                <w:i/>
              </w:rPr>
            </w:pPr>
            <w:r>
              <w:rPr>
                <w:rFonts w:cs="Frutiger 45 Light" w:ascii="Frutiger 45 Light" w:hAnsi="Frutiger 45 Light"/>
                <w:i/>
              </w:rPr>
              <w:t>richard.graf@ubsw.com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  <w:i/>
                <w:i/>
              </w:rPr>
            </w:pPr>
            <w:r>
              <w:rPr>
                <w:rFonts w:cs="Frutiger 45 Light" w:ascii="Frutiger 45 Light" w:hAnsi="Frutiger 45 Light"/>
                <w:i/>
              </w:rPr>
            </w:r>
          </w:p>
          <w:p>
            <w:pPr>
              <w:pStyle w:val="Heading1"/>
              <w:tabs>
                <w:tab w:val="clear" w:pos="720"/>
                <w:tab w:val="left" w:pos="792" w:leader="none"/>
              </w:tabs>
              <w:ind w:hanging="0" w:start="0"/>
              <w:rPr/>
            </w:pPr>
            <w:r>
              <w:rPr/>
              <w:t>Home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Tel:</w:t>
              <w:tab/>
              <w:t>(203) 255-0604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  <w:tc>
          <w:tcPr>
            <w:tcW w:w="361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Documentation / ISDA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Credit process, vetting and analysis, credit policies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Urs Widmer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Credit Associate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Credit Risk</w:t>
            </w:r>
          </w:p>
        </w:tc>
        <w:tc>
          <w:tcPr>
            <w:tcW w:w="2610" w:type="dxa"/>
            <w:tcBorders/>
          </w:tcPr>
          <w:p>
            <w:pPr>
              <w:pStyle w:val="Heading1"/>
              <w:tabs>
                <w:tab w:val="clear" w:pos="720"/>
                <w:tab w:val="left" w:pos="792" w:leader="none"/>
              </w:tabs>
              <w:ind w:hanging="0" w:start="0"/>
              <w:rPr/>
            </w:pPr>
            <w:r>
              <w:rPr/>
              <w:t>Office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Tel:</w:t>
              <w:tab/>
              <w:t>(203) 719-5687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Fax:</w:t>
              <w:tab/>
              <w:t>(203) 719-3129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  <w:i/>
                <w:i/>
              </w:rPr>
            </w:pPr>
            <w:r>
              <w:rPr>
                <w:rFonts w:cs="Frutiger 45 Light" w:ascii="Frutiger 45 Light" w:hAnsi="Frutiger 45 Light"/>
                <w:i/>
              </w:rPr>
              <w:t>urs.widmer@ubsw.com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  <w:i/>
                <w:i/>
              </w:rPr>
            </w:pPr>
            <w:r>
              <w:rPr>
                <w:rFonts w:cs="Frutiger 45 Light" w:ascii="Frutiger 45 Light" w:hAnsi="Frutiger 45 Light"/>
                <w:i/>
              </w:rPr>
            </w:r>
          </w:p>
          <w:p>
            <w:pPr>
              <w:pStyle w:val="Heading1"/>
              <w:tabs>
                <w:tab w:val="clear" w:pos="720"/>
                <w:tab w:val="left" w:pos="792" w:leader="none"/>
              </w:tabs>
              <w:ind w:hanging="0" w:start="0"/>
              <w:rPr/>
            </w:pPr>
            <w:r>
              <w:rPr/>
              <w:t>Home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Tel:</w:t>
              <w:tab/>
              <w:t>(212) 980-5641</w:t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  <w:p>
            <w:pPr>
              <w:pStyle w:val="Normal"/>
              <w:tabs>
                <w:tab w:val="clear" w:pos="720"/>
                <w:tab w:val="left" w:pos="792" w:leader="none"/>
              </w:tabs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  <w:tc>
          <w:tcPr>
            <w:tcW w:w="361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Rating methodology, risk rating system and policies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Risk systems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Reporting / MIS, identification of overlapping counterparties</w:t>
            </w:r>
          </w:p>
          <w:p>
            <w:pPr>
              <w:pStyle w:val="Normal"/>
              <w:tabs>
                <w:tab w:val="clear" w:pos="720"/>
                <w:tab w:val="left" w:pos="162" w:leader="none"/>
              </w:tabs>
              <w:ind w:hanging="162" w:start="162" w:end="0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</w:tr>
    </w:tbl>
    <w:p>
      <w:pPr>
        <w:pStyle w:val="Normal"/>
        <w:rPr>
          <w:rFonts w:ascii="Frutiger 45 Light" w:hAnsi="Frutiger 45 Light" w:cs="Frutiger 45 Light"/>
        </w:rPr>
      </w:pPr>
      <w:r>
        <w:rPr>
          <w:rFonts w:cs="Frutiger 45 Light" w:ascii="Frutiger 45 Light" w:hAnsi="Frutiger 45 Light"/>
        </w:rPr>
        <w:t>12/3/01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rutiger 45 Ligh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Frutiger 45 Light" w:hAnsi="Frutiger 45 Light" w:cs="Frutiger 45 Light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Frutiger 45 Light" w:hAnsi="Frutiger 45 Light" w:cs="Frutiger 45 Light"/>
      <w:b/>
    </w:rPr>
  </w:style>
  <w:style w:type="character" w:styleId="WW8Num1z0">
    <w:name w:val="WW8Num1z0"/>
    <w:qFormat/>
    <w:rPr>
      <w:rFonts w:ascii="Times New Roman" w:hAnsi="Times New Roman" w:cs="Times New Roman"/>
      <w:color w:val="auto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2001-12-03T20:29:00Z</dcterms:created>
  <dc:creator>Urs Widmer</dc:creator>
  <dc:description/>
  <dc:language>en-CA</dc:language>
  <cp:lastModifiedBy>Urs Widmer</cp:lastModifiedBy>
  <cp:lastPrinted>2001-12-03T18:35:00Z</cp:lastPrinted>
  <dcterms:modified xsi:type="dcterms:W3CDTF">2001-12-03T21:20:00Z</dcterms:modified>
  <cp:revision>6</cp:revision>
  <dc:subject/>
  <dc:title>Contact List Project Netco</dc:title>
</cp:coreProperties>
</file>