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0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2880"/>
        <w:gridCol w:w="1890"/>
        <w:gridCol w:w="1620"/>
        <w:gridCol w:w="2627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Company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Phone #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Fax #</w:t>
            </w:r>
          </w:p>
        </w:tc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E-mail Address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Dan Fournier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Blake, Cassels &amp; Graydon LLP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(403) 260-9636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(403) 260-9700</w:t>
            </w:r>
          </w:p>
        </w:tc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dpef@blakes.com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Warren Nishimura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Blake, Cassels &amp; Graydon LLP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(403) 260-9664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(403) 260-9700</w:t>
            </w:r>
          </w:p>
        </w:tc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wbn@blakes.com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Peter Keohane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Enron Canada Corp.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(403) 974-6923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(403) 974-6707</w:t>
            </w:r>
          </w:p>
        </w:tc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peter.keohane@enron.com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Greg Johnston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Enron Canada Corp.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(403) 974-6745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(403) 974-6707</w:t>
            </w:r>
          </w:p>
        </w:tc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greg.johnston@enron.com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Derek Davies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Enron Canada Corp.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(403) 974-6793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(403) 974-6707</w:t>
            </w:r>
          </w:p>
        </w:tc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derek.davies@enron.com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Sara Shackleton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Enron North America Corp.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(713) 853-5620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(713) 646-3490</w:t>
            </w:r>
          </w:p>
        </w:tc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sara.shackleton@enron.com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Soma Ghosh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Enron North America Corp.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(713) 345-3284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(713) 646-3602</w:t>
            </w:r>
          </w:p>
        </w:tc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soma.ghosh@enron.com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Brian Kerrigan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Enron North America Corp.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(713) 853-9849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(713) 646-3602</w:t>
            </w:r>
          </w:p>
        </w:tc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brian.kerrigan@enron.com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Catherine Clark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Enron North America Corp.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(713) 853-9943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(713) 646-3602</w:t>
            </w:r>
          </w:p>
        </w:tc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catherine.clark@enron.com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Tana Jones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Enron North America Corp.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(713) 853-3399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(713) 646-3490</w:t>
            </w:r>
          </w:p>
        </w:tc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tana.jones@enron.com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Bill Bradford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Enron North America Corp.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(713) 853-3831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(713) 853-9476</w:t>
            </w:r>
          </w:p>
        </w:tc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wbradfo@enron.com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Clement Abrams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Enron Corp.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(713) 853-5986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(713) 646-5847</w:t>
            </w:r>
          </w:p>
        </w:tc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clement.abrams@enron.com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Ian McArthur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Royal Bank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(403) 292-3799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(403) 233-8081</w:t>
            </w:r>
          </w:p>
        </w:tc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ian.mcarthur@royalbank.com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Blair Fleming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Royal Bank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(416) 974-3987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(416) 974-2249</w:t>
            </w:r>
          </w:p>
        </w:tc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blair.fleming@royalbank.com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Rick Borden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Macleod Dixon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(403) 267-8362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(403) 264-5973</w:t>
            </w:r>
          </w:p>
        </w:tc>
        <w:tc>
          <w:tcPr>
            <w:tcW w:w="2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18"/>
              </w:rPr>
            </w:pPr>
            <w:r>
              <w:rPr>
                <w:sz w:val="18"/>
              </w:rPr>
              <w:t>bordenr@macleoddixon.com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710" w:leader="none"/>
      </w:tabs>
      <w:rPr/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/mnt/main-storage/datasets/enron-docs/doc/ContactList1.doc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ab/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DATE \@"MMMM\ d', 'yyyy"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September 28, 2025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(%1)"/>
      <w:lvlJc w:val="start"/>
      <w:pPr>
        <w:tabs>
          <w:tab w:val="num" w:pos="2160"/>
        </w:tabs>
        <w:ind w:start="2160" w:hanging="720"/>
      </w:pPr>
      <w:rPr>
        <w:sz w:val="22"/>
        <w:rFonts w:ascii="Arial" w:hAnsi="Arial" w:cs="Arial"/>
      </w:rPr>
    </w:lvl>
    <w:lvl w:ilvl="1">
      <w:start w:val="1"/>
      <w:numFmt w:val="lowerLetter"/>
      <w:lvlText w:val="(%2)"/>
      <w:lvlJc w:val="start"/>
      <w:pPr>
        <w:tabs>
          <w:tab w:val="num" w:pos="1440"/>
        </w:tabs>
        <w:ind w:start="1440" w:hanging="720"/>
      </w:pPr>
    </w:lvl>
    <w:lvl w:ilvl="2">
      <w:start w:val="1"/>
      <w:numFmt w:val="lowerRoman"/>
      <w:lvlText w:val="%3)"/>
      <w:lvlJc w:val="start"/>
      <w:pPr>
        <w:tabs>
          <w:tab w:val="num" w:pos="2160"/>
        </w:tabs>
        <w:ind w:start="2160" w:hanging="720"/>
      </w:pPr>
    </w:lvl>
    <w:lvl w:ilvl="3">
      <w:start w:val="1"/>
      <w:numFmt w:val="decimal"/>
      <w:lvlText w:val="(%4)"/>
      <w:lvlJc w:val="start"/>
      <w:pPr>
        <w:tabs>
          <w:tab w:val="num" w:pos="2880"/>
        </w:tabs>
        <w:ind w:start="2880" w:hanging="72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2">
    <w:lvl w:ilvl="0">
      <w:start w:val="1"/>
      <w:numFmt w:val="lowerLetter"/>
      <w:lvlText w:val="(%1)"/>
      <w:lvlJc w:val="start"/>
      <w:pPr>
        <w:tabs>
          <w:tab w:val="num" w:pos="1440"/>
        </w:tabs>
        <w:ind w:start="1440" w:hanging="720"/>
      </w:pPr>
      <w:rPr>
        <w:sz w:val="22"/>
        <w:rFonts w:ascii="Arial" w:hAnsi="Arial" w:cs="Arial"/>
      </w:rPr>
    </w:lvl>
    <w:lvl w:ilvl="1">
      <w:start w:val="1"/>
      <w:numFmt w:val="lowerLetter"/>
      <w:lvlText w:val="(%2)"/>
      <w:lvlJc w:val="start"/>
      <w:pPr>
        <w:tabs>
          <w:tab w:val="num" w:pos="1440"/>
        </w:tabs>
        <w:ind w:start="1440" w:hanging="720"/>
      </w:pPr>
    </w:lvl>
    <w:lvl w:ilvl="2">
      <w:start w:val="1"/>
      <w:numFmt w:val="lowerRoman"/>
      <w:lvlText w:val="%3)"/>
      <w:lvlJc w:val="start"/>
      <w:pPr>
        <w:tabs>
          <w:tab w:val="num" w:pos="2160"/>
        </w:tabs>
        <w:ind w:start="2160" w:hanging="720"/>
      </w:pPr>
    </w:lvl>
    <w:lvl w:ilvl="3">
      <w:start w:val="1"/>
      <w:numFmt w:val="decimal"/>
      <w:lvlText w:val="(%4)"/>
      <w:lvlJc w:val="start"/>
      <w:pPr>
        <w:tabs>
          <w:tab w:val="num" w:pos="2880"/>
        </w:tabs>
        <w:ind w:start="2880" w:hanging="72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3">
    <w:lvl w:ilvl="0">
      <w:start w:val="1"/>
      <w:numFmt w:val="decimal"/>
      <w:lvlText w:val="Section %1"/>
      <w:lvlJc w:val="start"/>
      <w:pPr>
        <w:tabs>
          <w:tab w:val="num" w:pos="1080"/>
        </w:tabs>
        <w:ind w:start="0" w:hanging="0"/>
      </w:pPr>
      <w:rPr>
        <w:sz w:val="22"/>
        <w:i w:val="false"/>
        <w:b/>
        <w:rFonts w:ascii="Arial" w:hAnsi="Arial" w:cs="Arial"/>
      </w:rPr>
    </w:lvl>
  </w:abstractNum>
  <w:abstractNum w:abstractNumId="4">
    <w:lvl w:ilvl="0">
      <w:start w:val="1"/>
      <w:numFmt w:val="decimal"/>
      <w:lvlText w:val="Article %1"/>
      <w:lvlJc w:val="start"/>
      <w:pPr>
        <w:tabs>
          <w:tab w:val="num" w:pos="1080"/>
        </w:tabs>
        <w:ind w:start="0" w:hanging="0"/>
      </w:pPr>
      <w:rPr>
        <w:sz w:val="22"/>
        <w:i w:val="false"/>
        <w:b/>
        <w:rFonts w:ascii="Arial" w:hAnsi="Arial" w:cs="Arial"/>
      </w:rPr>
    </w:lvl>
  </w:abstractNum>
  <w:abstractNum w:abstractNumId="5">
    <w:lvl w:ilvl="0">
      <w:start w:val="1"/>
      <w:numFmt w:val="upperLetter"/>
      <w:lvlText w:val="(%1)"/>
      <w:lvlJc w:val="start"/>
      <w:pPr>
        <w:tabs>
          <w:tab w:val="num" w:pos="2880"/>
        </w:tabs>
        <w:ind w:start="2880" w:hanging="720"/>
      </w:pPr>
      <w:rPr>
        <w:sz w:val="22"/>
        <w:rFonts w:ascii="Arial" w:hAnsi="Arial" w:cs="Arial"/>
      </w:rPr>
    </w:lvl>
    <w:lvl w:ilvl="1">
      <w:start w:val="1"/>
      <w:numFmt w:val="lowerLetter"/>
      <w:lvlText w:val="(%2)"/>
      <w:lvlJc w:val="start"/>
      <w:pPr>
        <w:tabs>
          <w:tab w:val="num" w:pos="1440"/>
        </w:tabs>
        <w:ind w:start="1440" w:hanging="720"/>
      </w:pPr>
    </w:lvl>
    <w:lvl w:ilvl="2">
      <w:start w:val="1"/>
      <w:numFmt w:val="lowerRoman"/>
      <w:lvlText w:val="%3)"/>
      <w:lvlJc w:val="start"/>
      <w:pPr>
        <w:tabs>
          <w:tab w:val="num" w:pos="2160"/>
        </w:tabs>
        <w:ind w:start="2160" w:hanging="720"/>
      </w:pPr>
    </w:lvl>
    <w:lvl w:ilvl="3">
      <w:start w:val="1"/>
      <w:numFmt w:val="decimal"/>
      <w:lvlText w:val="(%4)"/>
      <w:lvlJc w:val="start"/>
      <w:pPr>
        <w:tabs>
          <w:tab w:val="num" w:pos="2880"/>
        </w:tabs>
        <w:ind w:start="2880" w:hanging="72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>
        <w:sz w:val="22"/>
        <w:rFonts w:ascii="Arial" w:hAnsi="Arial" w:cs="Arial"/>
      </w:rPr>
    </w:lvl>
    <w:lvl w:ilvl="1">
      <w:start w:val="1"/>
      <w:numFmt w:val="lowerLetter"/>
      <w:lvlText w:val="(%2)"/>
      <w:lvlJc w:val="start"/>
      <w:pPr>
        <w:tabs>
          <w:tab w:val="num" w:pos="1440"/>
        </w:tabs>
        <w:ind w:start="1440" w:hanging="720"/>
      </w:pPr>
    </w:lvl>
    <w:lvl w:ilvl="2">
      <w:start w:val="1"/>
      <w:numFmt w:val="lowerRoman"/>
      <w:lvlText w:val="%3)"/>
      <w:lvlJc w:val="start"/>
      <w:pPr>
        <w:tabs>
          <w:tab w:val="num" w:pos="2160"/>
        </w:tabs>
        <w:ind w:start="2160" w:hanging="720"/>
      </w:pPr>
    </w:lvl>
    <w:lvl w:ilvl="3">
      <w:start w:val="1"/>
      <w:numFmt w:val="decimal"/>
      <w:lvlText w:val="(%4)"/>
      <w:lvlJc w:val="start"/>
      <w:pPr>
        <w:tabs>
          <w:tab w:val="num" w:pos="2880"/>
        </w:tabs>
        <w:ind w:start="2880" w:hanging="72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character" w:styleId="WW8Num1z0">
    <w:name w:val="WW8Num1z0"/>
    <w:qFormat/>
    <w:rPr>
      <w:rFonts w:ascii="Arial" w:hAnsi="Arial" w:cs="Arial"/>
      <w:sz w:val="22"/>
    </w:rPr>
  </w:style>
  <w:style w:type="character" w:styleId="WW8Num2z0">
    <w:name w:val="WW8Num2z0"/>
    <w:qFormat/>
    <w:rPr>
      <w:rFonts w:ascii="Arial" w:hAnsi="Arial" w:cs="Arial"/>
      <w:sz w:val="22"/>
    </w:rPr>
  </w:style>
  <w:style w:type="character" w:styleId="WW8Num3z0">
    <w:name w:val="WW8Num3z0"/>
    <w:qFormat/>
    <w:rPr>
      <w:rFonts w:ascii="Arial" w:hAnsi="Arial" w:cs="Arial"/>
      <w:b/>
      <w:i w:val="false"/>
      <w:sz w:val="22"/>
    </w:rPr>
  </w:style>
  <w:style w:type="character" w:styleId="WW8Num4z0">
    <w:name w:val="WW8Num4z0"/>
    <w:qFormat/>
    <w:rPr>
      <w:rFonts w:ascii="Arial" w:hAnsi="Arial" w:cs="Arial"/>
      <w:b/>
      <w:i w:val="false"/>
      <w:sz w:val="22"/>
    </w:rPr>
  </w:style>
  <w:style w:type="character" w:styleId="WW8Num5z0">
    <w:name w:val="WW8Num5z0"/>
    <w:qFormat/>
    <w:rPr>
      <w:rFonts w:ascii="Arial" w:hAnsi="Arial" w:cs="Arial"/>
      <w:sz w:val="22"/>
    </w:rPr>
  </w:style>
  <w:style w:type="character" w:styleId="WW8Num6z0">
    <w:name w:val="WW8Num6z0"/>
    <w:qFormat/>
    <w:rPr>
      <w:rFonts w:ascii="Arial" w:hAnsi="Arial" w:cs="Arial"/>
      <w:b/>
      <w:i w:val="false"/>
      <w:sz w:val="22"/>
    </w:rPr>
  </w:style>
  <w:style w:type="character" w:styleId="WW8Num7z0">
    <w:name w:val="WW8Num7z0"/>
    <w:qFormat/>
    <w:rPr>
      <w:rFonts w:ascii="Arial" w:hAnsi="Arial" w:cs="Arial"/>
      <w:b/>
      <w:i w:val="false"/>
      <w:sz w:val="22"/>
    </w:rPr>
  </w:style>
  <w:style w:type="character" w:styleId="WW8Num8z0">
    <w:name w:val="WW8Num8z0"/>
    <w:qFormat/>
    <w:rPr>
      <w:rFonts w:ascii="Arial" w:hAnsi="Arial" w:cs="Arial"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haron1">
    <w:name w:val="Sharon1"/>
    <w:basedOn w:val="Normal"/>
    <w:qFormat/>
    <w:pPr>
      <w:numPr>
        <w:ilvl w:val="0"/>
        <w:numId w:val="6"/>
      </w:numPr>
      <w:spacing w:before="0" w:after="240"/>
      <w:jc w:val="both"/>
    </w:pPr>
    <w:rPr/>
  </w:style>
  <w:style w:type="paragraph" w:styleId="Sharon2">
    <w:name w:val="Sharon2"/>
    <w:basedOn w:val="Normal"/>
    <w:qFormat/>
    <w:pPr>
      <w:numPr>
        <w:ilvl w:val="0"/>
        <w:numId w:val="2"/>
      </w:numPr>
      <w:spacing w:before="0" w:after="240"/>
      <w:jc w:val="both"/>
    </w:pPr>
    <w:rPr/>
  </w:style>
  <w:style w:type="paragraph" w:styleId="Sharon3">
    <w:name w:val="Sharon3"/>
    <w:basedOn w:val="Normal"/>
    <w:qFormat/>
    <w:pPr>
      <w:numPr>
        <w:ilvl w:val="0"/>
        <w:numId w:val="1"/>
      </w:numPr>
      <w:spacing w:before="0" w:after="240"/>
      <w:jc w:val="both"/>
    </w:pPr>
    <w:rPr/>
  </w:style>
  <w:style w:type="paragraph" w:styleId="Sharon4">
    <w:name w:val="Sharon4"/>
    <w:basedOn w:val="Normal"/>
    <w:qFormat/>
    <w:pPr>
      <w:numPr>
        <w:ilvl w:val="0"/>
        <w:numId w:val="5"/>
      </w:numPr>
      <w:spacing w:before="0" w:after="240"/>
      <w:jc w:val="both"/>
    </w:pPr>
    <w:rPr/>
  </w:style>
  <w:style w:type="paragraph" w:styleId="Article1">
    <w:name w:val="Article1"/>
    <w:basedOn w:val="Normal"/>
    <w:qFormat/>
    <w:pPr>
      <w:numPr>
        <w:ilvl w:val="0"/>
        <w:numId w:val="4"/>
      </w:numPr>
      <w:jc w:val="center"/>
    </w:pPr>
    <w:rPr>
      <w:b/>
    </w:rPr>
  </w:style>
  <w:style w:type="paragraph" w:styleId="Article2">
    <w:name w:val="Article2"/>
    <w:basedOn w:val="Normal"/>
    <w:qFormat/>
    <w:pPr>
      <w:numPr>
        <w:ilvl w:val="0"/>
        <w:numId w:val="3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2000-09-20T13:03:00Z</dcterms:created>
  <dc:creator>scrawfo3</dc:creator>
  <dc:description/>
  <dc:language>en-CA</dc:language>
  <cp:lastModifiedBy>scrawfo3</cp:lastModifiedBy>
  <cp:lastPrinted>2000-09-20T09:33:00Z</cp:lastPrinted>
  <dcterms:modified xsi:type="dcterms:W3CDTF">2000-09-20T13:03:00Z</dcterms:modified>
  <cp:revision>2</cp:revision>
  <dc:subject/>
  <dc:title>Name</dc:title>
</cp:coreProperties>
</file>