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MARUTI D. MORÉ, CFA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center"/>
        <w:rPr>
          <w:rFonts w:ascii="CG Times;Times New Roman" w:hAnsi="CG Times;Times New Roman" w:cs="CG Times;Times New Roman"/>
          <w:b/>
          <w:spacing w:val="-2"/>
          <w:sz w:val="24"/>
        </w:rPr>
      </w:pPr>
      <w:r>
        <w:rPr>
          <w:rFonts w:cs="CG Times;Times New Roman" w:ascii="CG Times;Times New Roman" w:hAnsi="CG Times;Times New Roman"/>
          <w:b/>
          <w:spacing w:val="-2"/>
          <w:sz w:val="24"/>
        </w:rPr>
      </w:r>
    </w:p>
    <w:p>
      <w:pPr>
        <w:pStyle w:val="Subtitle"/>
        <w:rPr/>
      </w:pPr>
      <w:r>
        <w:rPr/>
        <w:t>OBJECTIVE</w:t>
      </w:r>
    </w:p>
    <w:p>
      <w:pPr>
        <w:pStyle w:val="Subtitle"/>
        <w:rPr>
          <w:b w:val="false"/>
        </w:rPr>
      </w:pPr>
      <w:r>
        <w:rPr>
          <w:b w:val="false"/>
        </w:rPr>
      </w:r>
    </w:p>
    <w:p>
      <w:pPr>
        <w:pStyle w:val="Subtitle"/>
        <w:rPr/>
      </w:pPr>
      <w:r>
        <w:rPr>
          <w:b w:val="false"/>
        </w:rPr>
        <w:t>Seeking</w:t>
      </w:r>
      <w:r>
        <w:rPr/>
        <w:t xml:space="preserve"> </w:t>
      </w:r>
      <w:r>
        <w:rPr>
          <w:b w:val="false"/>
        </w:rPr>
        <w:t xml:space="preserve">a Senior Consulting position in Financial Risk/Firm-Wide Enterprise Risk Management area for a fast paced, team-oriented, competitive, and global financial services organization to help clients proactively manage balance sheet risks. </w:t>
      </w:r>
    </w:p>
    <w:p>
      <w:pPr>
        <w:pStyle w:val="Subtitle"/>
        <w:rPr>
          <w:b w:val="false"/>
        </w:rPr>
      </w:pPr>
      <w:r>
        <w:rPr>
          <w:b w:val="false"/>
        </w:rPr>
      </w:r>
    </w:p>
    <w:p>
      <w:pPr>
        <w:pStyle w:val="Subtitle"/>
        <w:rPr/>
      </w:pPr>
      <w:r>
        <w:rPr/>
        <w:t>EXECUTIVE SUMMARY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center" w:pos="5400" w:leader="none"/>
        </w:tabs>
        <w:suppressAutoHyphens w:val="true"/>
        <w:spacing w:lineRule="auto" w:line="202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 xml:space="preserve">Over 15 years experience in managing/trading institutional public bond portfolios, 4 years experience in trading and managing derivatives, and 4 years experience in fundamental equity research. </w:t>
      </w:r>
    </w:p>
    <w:p>
      <w:pPr>
        <w:pStyle w:val="Normal"/>
        <w:numPr>
          <w:ilvl w:val="0"/>
          <w:numId w:val="4"/>
        </w:numPr>
        <w:tabs>
          <w:tab w:val="clear" w:pos="720"/>
          <w:tab w:val="center" w:pos="5400" w:leader="none"/>
        </w:tabs>
        <w:suppressAutoHyphens w:val="true"/>
        <w:spacing w:lineRule="auto" w:line="202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 xml:space="preserve">Successfully designed and implemented total risk/return and asset/liability management strategies by for pension and insurance company clients.  </w:t>
      </w:r>
    </w:p>
    <w:p>
      <w:pPr>
        <w:pStyle w:val="Normal"/>
        <w:numPr>
          <w:ilvl w:val="0"/>
          <w:numId w:val="4"/>
        </w:numPr>
        <w:tabs>
          <w:tab w:val="clear" w:pos="720"/>
          <w:tab w:val="center" w:pos="5400" w:leader="none"/>
        </w:tabs>
        <w:suppressAutoHyphens w:val="true"/>
        <w:spacing w:lineRule="auto" w:line="202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 xml:space="preserve">Designed investment policies, guidelines, and decision-making processes to manage bond portfolios and derivatives. </w:t>
      </w:r>
    </w:p>
    <w:p>
      <w:pPr>
        <w:pStyle w:val="Normal"/>
        <w:numPr>
          <w:ilvl w:val="0"/>
          <w:numId w:val="4"/>
        </w:numPr>
        <w:tabs>
          <w:tab w:val="clear" w:pos="720"/>
          <w:tab w:val="center" w:pos="5400" w:leader="none"/>
        </w:tabs>
        <w:suppressAutoHyphens w:val="true"/>
        <w:spacing w:lineRule="auto" w:line="202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 xml:space="preserve">Managed equity mutual funds and supervised external mutual fund sub-advisors. </w:t>
      </w:r>
    </w:p>
    <w:p>
      <w:pPr>
        <w:pStyle w:val="Normal"/>
        <w:numPr>
          <w:ilvl w:val="0"/>
          <w:numId w:val="4"/>
        </w:numPr>
        <w:tabs>
          <w:tab w:val="clear" w:pos="720"/>
          <w:tab w:val="center" w:pos="5400" w:leader="none"/>
        </w:tabs>
        <w:suppressAutoHyphens w:val="true"/>
        <w:spacing w:lineRule="auto" w:line="202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 xml:space="preserve">Well versed in the use of quantitative and fundamental analytical tools for security selection, portfolio management, derivatives applications, and performance attribution. </w:t>
      </w:r>
    </w:p>
    <w:p>
      <w:pPr>
        <w:pStyle w:val="Normal"/>
        <w:numPr>
          <w:ilvl w:val="0"/>
          <w:numId w:val="4"/>
        </w:numPr>
        <w:tabs>
          <w:tab w:val="clear" w:pos="720"/>
          <w:tab w:val="center" w:pos="5400" w:leader="none"/>
        </w:tabs>
        <w:suppressAutoHyphens w:val="true"/>
        <w:spacing w:lineRule="auto" w:line="202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Goal oriented team player, out-of-the-box thinker, with excellent interpersonal, computing and networking skills.</w:t>
      </w:r>
    </w:p>
    <w:p>
      <w:pPr>
        <w:pStyle w:val="Normal"/>
        <w:numPr>
          <w:ilvl w:val="0"/>
          <w:numId w:val="4"/>
        </w:numPr>
        <w:tabs>
          <w:tab w:val="clear" w:pos="720"/>
          <w:tab w:val="center" w:pos="5400" w:leader="none"/>
        </w:tabs>
        <w:suppressAutoHyphens w:val="true"/>
        <w:spacing w:lineRule="auto" w:line="202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Specialist on India for joint venture investing.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>PROFESSIONAL EXPERIENCE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AMERICAN GENERAL CORPORATION, Houston, TX                                                                                 1996-2000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>Vice President – Portfolio Management, ( AGIM )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>Vice President – Investments, (VALIC)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eastAsia="CG Times;Times New Roman" w:cs="CG Times;Times New Roman"/>
          <w:b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b/>
          <w:spacing w:val="-2"/>
          <w:sz w:val="22"/>
        </w:rPr>
        <w:t xml:space="preserve">     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660" w:leader="none"/>
          <w:tab w:val="center" w:pos="5400" w:leader="none"/>
        </w:tabs>
        <w:suppressAutoHyphens w:val="true"/>
        <w:spacing w:lineRule="auto" w:line="202"/>
        <w:ind w:hanging="360" w:start="66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Traded and managed derivatives portfolio of interest rate and cross-currency swaps, equity futures and options, and swaptions ($8.7 billion) to hedge asset/liability risks for all AGC insurance companies with total assets of over $70 billion. Stress-tested and modeled derivative market valuation risk, credit risk, interest rate risk, and cross-currency risk. Overseen operations risk. Rewrote derivatives policy manual and established valuation and trading procedures.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660" w:leader="none"/>
          <w:tab w:val="center" w:pos="5400" w:leader="none"/>
        </w:tabs>
        <w:suppressAutoHyphens w:val="true"/>
        <w:spacing w:lineRule="auto" w:line="202"/>
        <w:ind w:hanging="360" w:start="66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Traded and managed variable annuity stock mutual fund portfolios ($605 million) for total return. Overseen relationships with 22 sub-advisors and alliance partners managing 84 mutual funds with $13.5 billion in domestic and international stocks and bonds for VALIC.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660" w:leader="none"/>
          <w:tab w:val="center" w:pos="5400" w:leader="none"/>
        </w:tabs>
        <w:suppressAutoHyphens w:val="true"/>
        <w:spacing w:lineRule="auto" w:line="202"/>
        <w:ind w:hanging="360" w:start="66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 xml:space="preserve">Traded and managed $375 million AGC fixed income pension portfolio for total return. Assets invested in government, corporate, MBS/CMO/ABS, Yankee, and foreign securities. 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660" w:leader="none"/>
          <w:tab w:val="center" w:pos="5400" w:leader="none"/>
        </w:tabs>
        <w:suppressAutoHyphens w:val="true"/>
        <w:spacing w:lineRule="auto" w:line="202"/>
        <w:ind w:hanging="360" w:start="66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Programmed and monitored compliance risks of VALIC mutual funds and AGIM third party accounts with total assets of over $14 billion.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660" w:leader="none"/>
          <w:tab w:val="center" w:pos="5400" w:leader="none"/>
        </w:tabs>
        <w:suppressAutoHyphens w:val="true"/>
        <w:spacing w:lineRule="auto" w:line="202"/>
        <w:ind w:hanging="360" w:start="66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 xml:space="preserve">Researched India for joint venture possibilities with Indian banks to market insurance products. 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ind w:start="30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PAUL REVERE INVESTMENT MANAGEMENT CORPORATION, Worcester, MA</w:t>
        <w:tab/>
        <w:t>1993-1995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Managing Director</w:t>
      </w:r>
      <w:r>
        <w:rPr>
          <w:rFonts w:cs="CG Times;Times New Roman" w:ascii="CG Times;Times New Roman" w:hAnsi="CG Times;Times New Roman"/>
          <w:spacing w:val="-2"/>
          <w:sz w:val="22"/>
        </w:rPr>
        <w:t xml:space="preserve"> - </w:t>
      </w:r>
      <w:r>
        <w:rPr>
          <w:rFonts w:cs="CG Times;Times New Roman" w:ascii="CG Times;Times New Roman" w:hAnsi="CG Times;Times New Roman"/>
          <w:b/>
          <w:spacing w:val="-2"/>
          <w:sz w:val="22"/>
        </w:rPr>
        <w:t>Marketable Securities</w:t>
      </w:r>
      <w:r>
        <w:rPr>
          <w:rFonts w:cs="CG Times;Times New Roman" w:ascii="CG Times;Times New Roman" w:hAnsi="CG Times;Times New Roman"/>
          <w:spacing w:val="-2"/>
          <w:sz w:val="22"/>
        </w:rPr>
        <w:t xml:space="preserve"> 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Traded and managed over $4 billion in public bond portfolios supporting investment needs of Paul Revere and AVCO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Insurance product lines.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Designed and implemented asset/liability matching strategies to stabilize economic surplus and optimize funding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ratios. Wrote investment policies and guidelines by insurance products.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Developed hedging programs utilizing fixed income derivatives to minimize interest rate risks. Portfolio assets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invested in government, corporate, MBS/CMOs, Canadian, Yankee, and municipal securities.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Managed a staff of two Second Vice Presidents and a trading assistant with an operating budget of about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$700,000 Closely worked with actuaries, product managers, and Investment Committee members.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DEWEY SQUARE INVESTORS (UAM/BOB), Boston, MA</w:t>
        <w:tab/>
        <w:t>1986-1993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Senior Portfolio Manager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Traded and Co-managed major institutional bond portfolios for total return with assets exceeding $2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billion. Assets invested in government, corporate, Yankee/Euro Dollar, and MBS/CMOs.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450" w:start="45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 xml:space="preserve">Designed and implemented yield curve, sector allocation, duration/convexity, and total risk/return strategies. 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450" w:start="45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 xml:space="preserve">Maintained assigned client relationships and presented portfolio strategies  and investment results. 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Successfully managed structured bond portfolios with assets of $300 million.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Total return performance exceeded targeted market indexes.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51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start="90" w:end="0"/>
        <w:jc w:val="both"/>
        <w:rPr>
          <w:rFonts w:ascii="CG Times;Times New Roman" w:hAnsi="CG Times;Times New Roman" w:eastAsia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end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Page Two</w:t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NEW YORK LIFE INSURANCE COMPANY, New York, NY</w:t>
        <w:tab/>
        <w:t>1983-1986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Investment Vice President-Portfolio Manager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Traded and managed universal life and fixed income mutual fund portfolios with assets exceeding $535 million. Assets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Invested in government, corporate, and MBS/CMOs. Investment performance of portfolios managed exceeded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targeted returns.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Developed corporate hedging program utilizing financial futures for $500 million fixed income assets invested in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universal/whole life, GIC, SPDA, private placements, and mortgages.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Presented to and secured approval from head of Investment Department for hedging and active management of $3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billion in public bonds.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As member of Investment Committee, played active role in decision making process relating to investments in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leverage buyouts, venture capital, private placements and oil and gas explorations.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STATE OF CONNECTICUT TREASURY, Hartford, CT</w:t>
        <w:tab/>
        <w:t>1979-1983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Investment Officer - Portfolio Manager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Managed and supervised $1.2 billion in state retirement system fixed income assets backed by government,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corporate, Yankee, and MBS.</w:t>
        <w:tab/>
        <w:tab/>
        <w:tab/>
        <w:tab/>
        <w:tab/>
        <w:tab/>
        <w:tab/>
        <w:tab/>
        <w:tab/>
        <w:tab/>
        <w:tab/>
        <w:tab/>
        <w:t xml:space="preserve">  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Formulated investment strategies, negotiated and executed bond trades, supervised credit research staff, and actively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managed $1.0 billion in-house fixed income assets.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Supervised external fixed income investment advisors managing $200 million of state retirement system.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Total return investment performance consistently exceeded targeted market index during bear, bull, and full cycle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from 1979-1983.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STATE OF WISCONSIN INVESTMENT BOARD, Madison, WI</w:t>
        <w:tab/>
        <w:t>1974-1979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Investment Officer-Assistant Portfolio Manager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1978-1979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Assisted in formulation of investment strategy and management of $1.5 billion Public Bond Portfolio backed by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government, corporate, MBS, and Canadian securities.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Negotiated and executed bond trades.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 xml:space="preserve">   •</w:t>
        <w:tab/>
        <w:t>Developed comprehensive fixed income research and review system.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Supervised credit research.  Reviewed over 200 computer programs on bond analysis and portfolio management,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and used selected bond valuation techniques.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Senior Analyst, Stocks</w:t>
      </w:r>
      <w:r>
        <w:rPr>
          <w:rFonts w:cs="CG Times;Times New Roman" w:ascii="CG Times;Times New Roman" w:hAnsi="CG Times;Times New Roman"/>
          <w:spacing w:val="-2"/>
          <w:sz w:val="22"/>
        </w:rPr>
        <w:t xml:space="preserve"> </w:t>
        <w:tab/>
        <w:tab/>
        <w:tab/>
        <w:tab/>
        <w:tab/>
        <w:tab/>
        <w:t>1974-1978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Performed fundamental research analysis and made investment recommendations in common stocks for $1.0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billion Common Stock Portfolio.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Approved credits for investment in bonds and distressed real estate.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Researched and wrote basic reports on 7 industries and 30 companies.  Presented reports and recommendations to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Investment Directors and Investment Board.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Researched companies in transportation, public utilities, food and beverage, aerospace, oil, machinery, and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banking.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>EDUCATION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C.F.A., Institute of Chartered Financial Analysts, 1978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>M.B.A., Oklahoma City University, 1970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ab/>
      </w:r>
      <w:r>
        <w:rPr>
          <w:rFonts w:cs="CG Times;Times New Roman" w:ascii="CG Times;Times New Roman" w:hAnsi="CG Times;Times New Roman"/>
          <w:spacing w:val="-2"/>
          <w:sz w:val="22"/>
          <w:u w:val="single"/>
        </w:rPr>
        <w:t>Major</w:t>
      </w:r>
      <w:r>
        <w:rPr>
          <w:rFonts w:cs="CG Times;Times New Roman" w:ascii="CG Times;Times New Roman" w:hAnsi="CG Times;Times New Roman"/>
          <w:spacing w:val="-2"/>
          <w:sz w:val="22"/>
        </w:rPr>
        <w:t xml:space="preserve">: Finance </w:t>
      </w:r>
      <w:r>
        <w:rPr>
          <w:rFonts w:cs="CG Times;Times New Roman" w:ascii="CG Times;Times New Roman" w:hAnsi="CG Times;Times New Roman"/>
          <w:spacing w:val="-2"/>
          <w:sz w:val="22"/>
          <w:u w:val="single"/>
        </w:rPr>
        <w:t>Minor</w:t>
      </w:r>
      <w:r>
        <w:rPr>
          <w:rFonts w:cs="CG Times;Times New Roman" w:ascii="CG Times;Times New Roman" w:hAnsi="CG Times;Times New Roman"/>
          <w:spacing w:val="-2"/>
          <w:sz w:val="22"/>
        </w:rPr>
        <w:t>: Management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ab/>
      </w:r>
      <w:r>
        <w:rPr>
          <w:rFonts w:cs="CG Times;Times New Roman" w:ascii="CG Times;Times New Roman" w:hAnsi="CG Times;Times New Roman"/>
          <w:spacing w:val="-2"/>
          <w:sz w:val="22"/>
          <w:u w:val="single"/>
        </w:rPr>
        <w:t>Thesis</w:t>
      </w:r>
      <w:r>
        <w:rPr>
          <w:rFonts w:cs="CG Times;Times New Roman" w:ascii="CG Times;Times New Roman" w:hAnsi="CG Times;Times New Roman"/>
          <w:spacing w:val="-2"/>
          <w:sz w:val="22"/>
        </w:rPr>
        <w:t>:</w:t>
        <w:tab/>
        <w:t>Harry Markowitz's Portfolio Selection Theory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>LL.B., Bachelor of Laws, University of Bombay, 1968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>M.A., University of Bombay, 1966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ab/>
      </w:r>
      <w:r>
        <w:rPr>
          <w:rFonts w:cs="CG Times;Times New Roman" w:ascii="CG Times;Times New Roman" w:hAnsi="CG Times;Times New Roman"/>
          <w:spacing w:val="-2"/>
          <w:sz w:val="22"/>
          <w:u w:val="single"/>
        </w:rPr>
        <w:t>Major</w:t>
      </w:r>
      <w:r>
        <w:rPr>
          <w:rFonts w:cs="CG Times;Times New Roman" w:ascii="CG Times;Times New Roman" w:hAnsi="CG Times;Times New Roman"/>
          <w:spacing w:val="-2"/>
          <w:sz w:val="22"/>
        </w:rPr>
        <w:t>:</w:t>
        <w:tab/>
        <w:t xml:space="preserve">Business Economics </w:t>
      </w:r>
      <w:r>
        <w:rPr>
          <w:rFonts w:cs="CG Times;Times New Roman" w:ascii="CG Times;Times New Roman" w:hAnsi="CG Times;Times New Roman"/>
          <w:spacing w:val="-2"/>
          <w:sz w:val="22"/>
          <w:u w:val="single"/>
        </w:rPr>
        <w:t>Minor</w:t>
      </w:r>
      <w:r>
        <w:rPr>
          <w:rFonts w:cs="CG Times;Times New Roman" w:ascii="CG Times;Times New Roman" w:hAnsi="CG Times;Times New Roman"/>
          <w:spacing w:val="-2"/>
          <w:sz w:val="22"/>
        </w:rPr>
        <w:t>: Fiscal &amp; Monetary Economics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start="9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</w:r>
    </w:p>
    <w:p>
      <w:pPr>
        <w:pStyle w:val="Heading1"/>
        <w:rPr/>
      </w:pPr>
      <w:r>
        <w:rPr/>
        <w:t xml:space="preserve">ANALYTICAL                  </w:t>
      </w:r>
      <w:r>
        <w:rPr>
          <w:b w:val="false"/>
        </w:rPr>
        <w:t xml:space="preserve">Tools used: BARRA, Yield Book, CMS, GAT, GFA, Bloomberg,  Lipper, Morningstar, First </w:t>
      </w:r>
    </w:p>
    <w:p>
      <w:pPr>
        <w:pStyle w:val="Normal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ab/>
        <w:tab/>
        <w:t xml:space="preserve">         </w:t>
      </w:r>
      <w:r>
        <w:rPr>
          <w:rFonts w:cs="CG Times;Times New Roman" w:ascii="CG Times;Times New Roman" w:hAnsi="CG Times;Times New Roman"/>
          <w:spacing w:val="-2"/>
          <w:sz w:val="22"/>
        </w:rPr>
        <w:t>Call, FactSet, Shaw, PAM, PTS, Excel, PowerPoint, Word, Lotus, Internet.</w:t>
      </w:r>
    </w:p>
    <w:p>
      <w:pPr>
        <w:pStyle w:val="Normal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>INTERESTS</w:t>
        <w:tab/>
        <w:tab/>
        <w:t xml:space="preserve">        </w:t>
      </w:r>
      <w:r>
        <w:rPr>
          <w:rFonts w:cs="CG Times;Times New Roman" w:ascii="CG Times;Times New Roman" w:hAnsi="CG Times;Times New Roman"/>
          <w:spacing w:val="-2"/>
          <w:sz w:val="22"/>
        </w:rPr>
        <w:t>Golf, Skiing, Swimming, Gardening, Reading, Music, Community Service</w:t>
      </w:r>
    </w:p>
    <w:p>
      <w:pPr>
        <w:pStyle w:val="Normal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>CONTACT</w:t>
        <w:tab/>
        <w:t xml:space="preserve">                    </w:t>
      </w:r>
      <w:r>
        <w:rPr>
          <w:rFonts w:cs="CG Times;Times New Roman" w:ascii="CG Times;Times New Roman" w:hAnsi="CG Times;Times New Roman"/>
          <w:spacing w:val="-2"/>
          <w:sz w:val="22"/>
        </w:rPr>
        <w:t>Home:  12006 Pebble Hill Drive, Houston, TX  77024</w:t>
      </w:r>
    </w:p>
    <w:p>
      <w:pPr>
        <w:pStyle w:val="Normal"/>
        <w:rPr/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</w:r>
      <w:r>
        <w:rPr>
          <w:rFonts w:cs="CG Times;Times New Roman" w:ascii="CG Times;Times New Roman" w:hAnsi="CG Times;Times New Roman"/>
          <w:spacing w:val="-2"/>
        </w:rPr>
        <w:tab/>
        <w:t xml:space="preserve">       E-mail:  </w:t>
      </w:r>
      <w:hyperlink r:id="rId2">
        <w:r>
          <w:rPr>
            <w:rStyle w:val="Hyperlink"/>
          </w:rPr>
          <w:t>more@insync</w:t>
        </w:r>
      </w:hyperlink>
      <w:r>
        <w:rPr>
          <w:rFonts w:cs="CG Times;Times New Roman" w:ascii="CG Times;Times New Roman" w:hAnsi="CG Times;Times New Roman"/>
          <w:spacing w:val="-2"/>
        </w:rPr>
        <w:t xml:space="preserve">.net   Fax/Phone: 713-722-7199 </w:t>
      </w:r>
    </w:p>
    <w:sectPr>
      <w:type w:val="nextPage"/>
      <w:pgSz w:w="12240" w:h="15840"/>
      <w:pgMar w:left="720" w:right="720" w:gutter="0" w:header="0" w:top="648" w:footer="0" w:bottom="648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">
    <w:altName w:val="Arial"/>
    <w:charset w:val="00" w:characterSet="windows-1252"/>
    <w:family w:val="swiss"/>
    <w:pitch w:val="variable"/>
  </w:font>
  <w:font w:name="CG 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Univers;Arial" w:hAnsi="Univers;Arial" w:eastAsia="Times New Roman" w:cs="Univers;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-144" w:leader="none"/>
        <w:tab w:val="left" w:pos="90" w:leader="none"/>
        <w:tab w:val="left" w:pos="270" w:leader="none"/>
        <w:tab w:val="left" w:pos="450" w:leader="none"/>
        <w:tab w:val="left" w:pos="1296" w:leader="none"/>
        <w:tab w:val="left" w:pos="2016" w:leader="none"/>
        <w:tab w:val="left" w:pos="2736" w:leader="none"/>
        <w:tab w:val="left" w:pos="2880" w:leader="none"/>
        <w:tab w:val="left" w:pos="3600" w:leader="none"/>
        <w:tab w:val="left" w:pos="3780" w:leader="none"/>
        <w:tab w:val="left" w:pos="5616" w:leader="none"/>
        <w:tab w:val="left" w:pos="6336" w:leader="none"/>
        <w:tab w:val="left" w:pos="7056" w:leader="none"/>
        <w:tab w:val="left" w:pos="7776" w:leader="none"/>
        <w:tab w:val="left" w:pos="8496" w:leader="none"/>
        <w:tab w:val="left" w:pos="9216" w:leader="none"/>
        <w:tab w:val="left" w:pos="9936" w:leader="none"/>
        <w:tab w:val="left" w:pos="10656" w:leader="none"/>
        <w:tab w:val="left" w:pos="11376" w:leader="none"/>
        <w:tab w:val="left" w:pos="12096" w:leader="none"/>
        <w:tab w:val="left" w:pos="12816" w:leader="none"/>
        <w:tab w:val="left" w:pos="13536" w:leader="none"/>
        <w:tab w:val="left" w:pos="14256" w:leader="none"/>
        <w:tab w:val="left" w:pos="14976" w:leader="none"/>
        <w:tab w:val="left" w:pos="15696" w:leader="none"/>
        <w:tab w:val="left" w:pos="16416" w:leader="none"/>
        <w:tab w:val="left" w:pos="17136" w:leader="none"/>
        <w:tab w:val="left" w:pos="17856" w:leader="none"/>
        <w:tab w:val="left" w:pos="18576" w:leader="none"/>
        <w:tab w:val="left" w:pos="30960" w:leader="none"/>
      </w:tabs>
      <w:suppressAutoHyphens w:val="true"/>
      <w:spacing w:lineRule="auto" w:line="202"/>
      <w:ind w:hanging="0" w:start="90" w:end="0"/>
      <w:jc w:val="both"/>
      <w:outlineLvl w:val="0"/>
    </w:pPr>
    <w:rPr>
      <w:rFonts w:ascii="CG Times;Times New Roman" w:hAnsi="CG Times;Times New Roman" w:cs="CG Times;Times New Roman"/>
      <w:b/>
      <w:spacing w:val="-2"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quationCaption">
    <w:name w:val="_Equation Caption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720"/>
        <w:tab w:val="center" w:pos="5400" w:leader="none"/>
      </w:tabs>
      <w:suppressAutoHyphens w:val="true"/>
      <w:spacing w:lineRule="auto" w:line="202"/>
      <w:jc w:val="center"/>
    </w:pPr>
    <w:rPr>
      <w:rFonts w:ascii="CG Times;Times New Roman" w:hAnsi="CG Times;Times New Roman" w:cs="CG Times;Times New Roman"/>
      <w:b/>
      <w:spacing w:val="-2"/>
      <w:sz w:val="2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right" w:pos="9360" w:leader="none"/>
      </w:tabs>
      <w:suppressAutoHyphens w:val="true"/>
    </w:pPr>
    <w:rPr/>
  </w:style>
  <w:style w:type="paragraph" w:styleId="Subtitle">
    <w:name w:val="Subtitle"/>
    <w:basedOn w:val="Normal"/>
    <w:next w:val="BodyText"/>
    <w:qFormat/>
    <w:pPr>
      <w:tabs>
        <w:tab w:val="clear" w:pos="720"/>
        <w:tab w:val="center" w:pos="5400" w:leader="none"/>
      </w:tabs>
      <w:suppressAutoHyphens w:val="true"/>
      <w:spacing w:lineRule="auto" w:line="202"/>
    </w:pPr>
    <w:rPr>
      <w:rFonts w:ascii="CG Times;Times New Roman" w:hAnsi="CG Times;Times New Roman" w:cs="CG Times;Times New Roman"/>
      <w:b/>
      <w:spacing w:val="-2"/>
      <w:sz w:val="22"/>
    </w:rPr>
  </w:style>
  <w:style w:type="paragraph" w:styleId="ListBullet">
    <w:name w:val="List Bullet"/>
    <w:basedOn w:val="Normal"/>
    <w:qFormat/>
    <w:pPr>
      <w:numPr>
        <w:ilvl w:val="0"/>
        <w:numId w:val="3"/>
      </w:numPr>
    </w:pPr>
    <w:rPr/>
  </w:style>
  <w:style w:type="paragraph" w:styleId="ListBullet2">
    <w:name w:val="List Bullet 2"/>
    <w:basedOn w:val="Normal"/>
    <w:qFormat/>
    <w:pPr>
      <w:numPr>
        <w:ilvl w:val="0"/>
        <w:numId w:val="2"/>
      </w:numPr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re@insync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2000-02-24T12:22:00Z</dcterms:created>
  <dc:creator>Julia Forbes</dc:creator>
  <dc:description/>
  <dc:language>en-CA</dc:language>
  <cp:lastModifiedBy>HP Authorized Customer</cp:lastModifiedBy>
  <cp:lastPrinted>2000-02-10T14:52:00Z</cp:lastPrinted>
  <dcterms:modified xsi:type="dcterms:W3CDTF">2000-02-24T12:22:00Z</dcterms:modified>
  <cp:revision>2</cp:revision>
  <dc:subject/>
  <dc:title>MARUTI D</dc:title>
</cp:coreProperties>
</file>