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rFonts w:ascii="Arial" w:hAnsi="Arial" w:cs="Arial"/>
          <w:sz w:val="22"/>
        </w:rPr>
      </w:pPr>
      <w:r>
        <w:rPr>
          <w:rFonts w:cs="Arial" w:ascii="Arial" w:hAnsi="Arial"/>
          <w:sz w:val="22"/>
        </w:rPr>
      </w:r>
    </w:p>
    <w:p>
      <w:pPr>
        <w:pStyle w:val="Heading4"/>
        <w:ind w:hanging="0" w:start="0"/>
        <w:rPr/>
      </w:pPr>
      <w:r>
        <w:rPr/>
        <w:t>Station Mechanical/Civil Construction</w:t>
      </w:r>
    </w:p>
    <w:p>
      <w:pPr>
        <w:pStyle w:val="Normal"/>
        <w:spacing w:before="0" w:after="12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Enron North America will install coal bed methane gathering systems in Northeast Wyoming during the fourth quarter of 1999. For the purpose of selecting a contractor(s) to do that work, we are soliciting a proposal for a construction contractor to construct those facilities.</w:t>
      </w:r>
    </w:p>
    <w:p>
      <w:pPr>
        <w:pStyle w:val="Heading1"/>
        <w:ind w:hanging="0" w:start="0"/>
        <w:rPr/>
      </w:pPr>
      <w:r>
        <w:rPr/>
        <w:t>Job Scope</w:t>
      </w:r>
    </w:p>
    <w:p>
      <w:pPr>
        <w:pStyle w:val="Normal"/>
        <w:spacing w:before="0" w:after="120"/>
        <w:rPr/>
      </w:pPr>
      <w:r>
        <w:rPr>
          <w:rFonts w:cs="Arial" w:ascii="Arial" w:hAnsi="Arial"/>
          <w:sz w:val="22"/>
        </w:rPr>
        <w:t xml:space="preserve">The scope of work for this section is the </w:t>
      </w:r>
      <w:r>
        <w:rPr>
          <w:rFonts w:cs="Arial" w:ascii="Arial" w:hAnsi="Arial"/>
          <w:sz w:val="22"/>
          <w:u w:val="single"/>
        </w:rPr>
        <w:t>mechanical and civil work</w:t>
      </w:r>
      <w:r>
        <w:rPr>
          <w:rFonts w:cs="Arial" w:ascii="Arial" w:hAnsi="Arial"/>
          <w:sz w:val="22"/>
        </w:rPr>
        <w:t xml:space="preserve"> to be performed at the facilities described in the section following. At this time, the scope of facilities to be constructed are as follows:</w:t>
      </w:r>
    </w:p>
    <w:p>
      <w:pPr>
        <w:pStyle w:val="Heading2"/>
        <w:ind w:hanging="0" w:start="0"/>
        <w:rPr/>
      </w:pPr>
      <w:r>
        <w:rPr/>
        <w:t>Box Draw Compressor Station</w:t>
      </w:r>
    </w:p>
    <w:p>
      <w:pPr>
        <w:pStyle w:val="Normal"/>
        <w:spacing w:before="0" w:after="120"/>
        <w:rPr>
          <w:rFonts w:ascii="Arial" w:hAnsi="Arial" w:cs="Arial"/>
          <w:sz w:val="22"/>
        </w:rPr>
      </w:pPr>
      <w:r>
        <w:rPr>
          <w:rFonts w:cs="Arial" w:ascii="Arial" w:hAnsi="Arial"/>
          <w:sz w:val="22"/>
        </w:rPr>
        <w:t>Located approximately 10 miles northwest of Gillette, Wyoming (in Sec. 3, R73W/T51N), this compressor station is located on a new site and consists of:</w:t>
      </w:r>
    </w:p>
    <w:p>
      <w:pPr>
        <w:pStyle w:val="Normal"/>
        <w:numPr>
          <w:ilvl w:val="0"/>
          <w:numId w:val="8"/>
        </w:numPr>
        <w:ind w:hanging="360" w:start="792" w:end="0"/>
        <w:rPr>
          <w:rFonts w:ascii="Arial" w:hAnsi="Arial" w:cs="Arial"/>
          <w:sz w:val="22"/>
        </w:rPr>
      </w:pPr>
      <w:r>
        <w:rPr>
          <w:rFonts w:cs="Arial" w:ascii="Arial" w:hAnsi="Arial"/>
          <w:sz w:val="22"/>
        </w:rPr>
        <w:t>Gas Inlet Facilities, including pig receiver and slug catcher</w:t>
      </w:r>
    </w:p>
    <w:p>
      <w:pPr>
        <w:pStyle w:val="Normal"/>
        <w:numPr>
          <w:ilvl w:val="0"/>
          <w:numId w:val="8"/>
        </w:numPr>
        <w:ind w:hanging="360" w:start="792" w:end="0"/>
        <w:rPr>
          <w:rFonts w:ascii="Arial" w:hAnsi="Arial" w:cs="Arial"/>
          <w:sz w:val="22"/>
        </w:rPr>
      </w:pPr>
      <w:r>
        <w:rPr>
          <w:rFonts w:cs="Arial" w:ascii="Arial" w:hAnsi="Arial"/>
          <w:sz w:val="22"/>
        </w:rPr>
        <w:t>(2) Waukesha 7044/Arial Compressor (1600 HP nominal) skids – (Hanover packages)</w:t>
      </w:r>
    </w:p>
    <w:p>
      <w:pPr>
        <w:pStyle w:val="Normal"/>
        <w:numPr>
          <w:ilvl w:val="0"/>
          <w:numId w:val="8"/>
        </w:numPr>
        <w:ind w:hanging="360" w:start="792" w:end="0"/>
        <w:rPr>
          <w:rFonts w:ascii="Arial" w:hAnsi="Arial" w:cs="Arial"/>
          <w:sz w:val="22"/>
        </w:rPr>
      </w:pPr>
      <w:r>
        <w:rPr>
          <w:rFonts w:cs="Arial" w:ascii="Arial" w:hAnsi="Arial"/>
          <w:sz w:val="22"/>
        </w:rPr>
        <w:t>(1) Gas Dehydration skid – (J.W. Williams package)</w:t>
      </w:r>
    </w:p>
    <w:p>
      <w:pPr>
        <w:pStyle w:val="Normal"/>
        <w:numPr>
          <w:ilvl w:val="0"/>
          <w:numId w:val="8"/>
        </w:numPr>
        <w:ind w:hanging="360" w:start="792" w:end="0"/>
        <w:rPr>
          <w:rFonts w:ascii="Arial" w:hAnsi="Arial" w:cs="Arial"/>
          <w:sz w:val="22"/>
        </w:rPr>
      </w:pPr>
      <w:r>
        <w:rPr>
          <w:rFonts w:cs="Arial" w:ascii="Arial" w:hAnsi="Arial"/>
          <w:sz w:val="22"/>
        </w:rPr>
        <w:t xml:space="preserve">Gas Measurement </w:t>
      </w:r>
    </w:p>
    <w:p>
      <w:pPr>
        <w:pStyle w:val="Normal"/>
        <w:numPr>
          <w:ilvl w:val="0"/>
          <w:numId w:val="8"/>
        </w:numPr>
        <w:spacing w:before="0" w:after="120"/>
        <w:ind w:hanging="360" w:start="792" w:end="0"/>
        <w:rPr>
          <w:rFonts w:ascii="Arial" w:hAnsi="Arial" w:cs="Arial"/>
          <w:sz w:val="22"/>
        </w:rPr>
      </w:pPr>
      <w:r>
        <w:rPr>
          <w:rFonts w:cs="Arial" w:ascii="Arial" w:hAnsi="Arial"/>
          <w:sz w:val="22"/>
        </w:rPr>
        <w:t>Discharge connection into gas transmission line</w:t>
      </w:r>
    </w:p>
    <w:p>
      <w:pPr>
        <w:pStyle w:val="Heading2"/>
        <w:ind w:hanging="0" w:start="0"/>
        <w:rPr/>
      </w:pPr>
      <w:r>
        <w:rPr/>
        <w:t>Maverick Compressor Station</w:t>
      </w:r>
    </w:p>
    <w:p>
      <w:pPr>
        <w:pStyle w:val="Normal"/>
        <w:spacing w:before="0" w:after="120"/>
        <w:rPr>
          <w:rFonts w:ascii="Arial" w:hAnsi="Arial" w:cs="Arial"/>
          <w:sz w:val="22"/>
        </w:rPr>
      </w:pPr>
      <w:r>
        <w:rPr>
          <w:rFonts w:cs="Arial" w:ascii="Arial" w:hAnsi="Arial"/>
          <w:sz w:val="22"/>
        </w:rPr>
        <w:t>Located near I-90, Mile Post 102 (Sec. 32, T49N/R75W), this compressor station is located on a True Oil facility site that is largely inactive. This station consists of:</w:t>
      </w:r>
    </w:p>
    <w:p>
      <w:pPr>
        <w:pStyle w:val="Normal"/>
        <w:numPr>
          <w:ilvl w:val="0"/>
          <w:numId w:val="8"/>
        </w:numPr>
        <w:ind w:hanging="360" w:start="792" w:end="0"/>
        <w:rPr>
          <w:rFonts w:ascii="Arial" w:hAnsi="Arial" w:cs="Arial"/>
          <w:sz w:val="22"/>
        </w:rPr>
      </w:pPr>
      <w:r>
        <w:rPr>
          <w:rFonts w:cs="Arial" w:ascii="Arial" w:hAnsi="Arial"/>
          <w:sz w:val="22"/>
        </w:rPr>
        <w:t>Gas inlet connection into gas transmission line</w:t>
      </w:r>
    </w:p>
    <w:p>
      <w:pPr>
        <w:pStyle w:val="Normal"/>
        <w:numPr>
          <w:ilvl w:val="0"/>
          <w:numId w:val="8"/>
        </w:numPr>
        <w:ind w:hanging="360" w:start="792" w:end="0"/>
        <w:rPr>
          <w:rFonts w:ascii="Arial" w:hAnsi="Arial" w:cs="Arial"/>
          <w:sz w:val="22"/>
        </w:rPr>
      </w:pPr>
      <w:r>
        <w:rPr>
          <w:rFonts w:cs="Arial" w:ascii="Arial" w:hAnsi="Arial"/>
          <w:sz w:val="22"/>
        </w:rPr>
        <w:t>(2) Caterpillar 3516/Arial Compressor (1000 HP nominal) skids – (Hanover packages)</w:t>
      </w:r>
    </w:p>
    <w:p>
      <w:pPr>
        <w:pStyle w:val="Normal"/>
        <w:numPr>
          <w:ilvl w:val="0"/>
          <w:numId w:val="8"/>
        </w:numPr>
        <w:ind w:hanging="360" w:start="792" w:end="0"/>
        <w:rPr>
          <w:rFonts w:ascii="Arial" w:hAnsi="Arial" w:cs="Arial"/>
          <w:sz w:val="22"/>
        </w:rPr>
      </w:pPr>
      <w:r>
        <w:rPr>
          <w:rFonts w:cs="Arial" w:ascii="Arial" w:hAnsi="Arial"/>
          <w:sz w:val="22"/>
        </w:rPr>
        <w:t xml:space="preserve">Gas Measurement </w:t>
      </w:r>
    </w:p>
    <w:p>
      <w:pPr>
        <w:pStyle w:val="Normal"/>
        <w:numPr>
          <w:ilvl w:val="0"/>
          <w:numId w:val="8"/>
        </w:numPr>
        <w:spacing w:before="0" w:after="120"/>
        <w:ind w:hanging="360" w:start="792" w:end="0"/>
        <w:rPr>
          <w:rFonts w:ascii="Arial" w:hAnsi="Arial" w:cs="Arial"/>
          <w:sz w:val="22"/>
        </w:rPr>
      </w:pPr>
      <w:r>
        <w:rPr>
          <w:rFonts w:cs="Arial" w:ascii="Arial" w:hAnsi="Arial"/>
          <w:sz w:val="22"/>
        </w:rPr>
        <w:t>Interconnect with gas transmission line</w:t>
      </w:r>
    </w:p>
    <w:p>
      <w:pPr>
        <w:pStyle w:val="Heading2"/>
        <w:ind w:hanging="0" w:start="0"/>
        <w:rPr/>
      </w:pPr>
      <w:r>
        <w:rPr/>
        <w:t>Hannum Compressor Station</w:t>
      </w:r>
    </w:p>
    <w:p>
      <w:pPr>
        <w:pStyle w:val="Normal"/>
        <w:spacing w:before="0" w:after="120"/>
        <w:rPr>
          <w:rFonts w:ascii="Arial" w:hAnsi="Arial" w:cs="Arial"/>
          <w:sz w:val="22"/>
        </w:rPr>
      </w:pPr>
      <w:r>
        <w:rPr>
          <w:rFonts w:cs="Arial" w:ascii="Arial" w:hAnsi="Arial"/>
          <w:sz w:val="22"/>
        </w:rPr>
        <w:t>Located approximately 25 miles south and east (in Sec. 9, R47N/T73W; ½ mile north of Hayden &amp; Clarkelen intersection),of the Maverick Compressor Station, this compressor station is located on a new site and consists of:</w:t>
      </w:r>
    </w:p>
    <w:p>
      <w:pPr>
        <w:pStyle w:val="Normal"/>
        <w:numPr>
          <w:ilvl w:val="0"/>
          <w:numId w:val="8"/>
        </w:numPr>
        <w:ind w:hanging="360" w:start="792" w:end="0"/>
        <w:rPr>
          <w:rFonts w:ascii="Arial" w:hAnsi="Arial" w:cs="Arial"/>
          <w:sz w:val="22"/>
        </w:rPr>
      </w:pPr>
      <w:r>
        <w:rPr>
          <w:rFonts w:cs="Arial" w:ascii="Arial" w:hAnsi="Arial"/>
          <w:sz w:val="22"/>
        </w:rPr>
        <w:t>Gas Inlet Facilities, including pig receiver and slug catcher</w:t>
      </w:r>
    </w:p>
    <w:p>
      <w:pPr>
        <w:pStyle w:val="Normal"/>
        <w:numPr>
          <w:ilvl w:val="0"/>
          <w:numId w:val="8"/>
        </w:numPr>
        <w:ind w:hanging="360" w:start="792" w:end="0"/>
        <w:rPr>
          <w:rFonts w:ascii="Arial" w:hAnsi="Arial" w:cs="Arial"/>
          <w:sz w:val="22"/>
        </w:rPr>
      </w:pPr>
      <w:r>
        <w:rPr>
          <w:rFonts w:cs="Arial" w:ascii="Arial" w:hAnsi="Arial"/>
          <w:sz w:val="22"/>
        </w:rPr>
        <w:t>(2) Waukesha 7044/Arial Compressor (1600 HP nominal) skids – (Hanover packages)</w:t>
      </w:r>
    </w:p>
    <w:p>
      <w:pPr>
        <w:pStyle w:val="Normal"/>
        <w:numPr>
          <w:ilvl w:val="0"/>
          <w:numId w:val="8"/>
        </w:numPr>
        <w:ind w:hanging="360" w:start="792" w:end="0"/>
        <w:rPr>
          <w:rFonts w:ascii="Arial" w:hAnsi="Arial" w:cs="Arial"/>
          <w:sz w:val="22"/>
        </w:rPr>
      </w:pPr>
      <w:r>
        <w:rPr>
          <w:rFonts w:cs="Arial" w:ascii="Arial" w:hAnsi="Arial"/>
          <w:sz w:val="22"/>
        </w:rPr>
        <w:t>(1) Gas Dehydration skid – (J.W. Williams package)</w:t>
      </w:r>
    </w:p>
    <w:p>
      <w:pPr>
        <w:pStyle w:val="Normal"/>
        <w:numPr>
          <w:ilvl w:val="0"/>
          <w:numId w:val="8"/>
        </w:numPr>
        <w:ind w:hanging="360" w:start="792" w:end="0"/>
        <w:rPr>
          <w:rFonts w:ascii="Arial" w:hAnsi="Arial" w:cs="Arial"/>
          <w:sz w:val="22"/>
        </w:rPr>
      </w:pPr>
      <w:r>
        <w:rPr>
          <w:rFonts w:cs="Arial" w:ascii="Arial" w:hAnsi="Arial"/>
          <w:sz w:val="22"/>
        </w:rPr>
        <w:t xml:space="preserve">Gas Measurement </w:t>
      </w:r>
    </w:p>
    <w:p>
      <w:pPr>
        <w:pStyle w:val="Normal"/>
        <w:numPr>
          <w:ilvl w:val="0"/>
          <w:numId w:val="8"/>
        </w:numPr>
        <w:spacing w:before="0" w:after="120"/>
        <w:ind w:hanging="360" w:start="792" w:end="0"/>
        <w:rPr>
          <w:rFonts w:ascii="Arial" w:hAnsi="Arial" w:cs="Arial"/>
          <w:sz w:val="22"/>
        </w:rPr>
      </w:pPr>
      <w:r>
        <w:rPr>
          <w:rFonts w:cs="Arial" w:ascii="Arial" w:hAnsi="Arial"/>
          <w:sz w:val="22"/>
        </w:rPr>
        <w:t>Discharge connection into gas transmission line</w:t>
      </w:r>
    </w:p>
    <w:p>
      <w:pPr>
        <w:pStyle w:val="Heading2"/>
        <w:ind w:hanging="0" w:start="0"/>
        <w:rPr/>
      </w:pPr>
      <w:r>
        <w:rPr/>
        <w:t>Billy Creek  Receipt Point</w:t>
      </w:r>
    </w:p>
    <w:p>
      <w:pPr>
        <w:pStyle w:val="Normal"/>
        <w:spacing w:before="0" w:after="120"/>
        <w:rPr>
          <w:rFonts w:ascii="Arial" w:hAnsi="Arial" w:cs="Arial"/>
          <w:sz w:val="22"/>
        </w:rPr>
      </w:pPr>
      <w:r>
        <w:rPr>
          <w:rFonts w:cs="Arial" w:ascii="Arial" w:hAnsi="Arial"/>
          <w:sz w:val="22"/>
        </w:rPr>
        <w:t>Located approximately 3 miles south of the Maverick Compressor Station, this meter site is the interconnection of the gas from the Maverick Compressor Station into the Ft. Union Pipeline. This site will be located adjacent to metering facilities from at least two other companies, as well as Ft. Union Pipeline facilities. This receipt point consists of:</w:t>
      </w:r>
    </w:p>
    <w:p>
      <w:pPr>
        <w:pStyle w:val="Normal"/>
        <w:numPr>
          <w:ilvl w:val="0"/>
          <w:numId w:val="8"/>
        </w:numPr>
        <w:ind w:hanging="360" w:start="792" w:end="0"/>
        <w:rPr>
          <w:rFonts w:ascii="Arial" w:hAnsi="Arial" w:cs="Arial"/>
          <w:sz w:val="22"/>
        </w:rPr>
      </w:pPr>
      <w:r>
        <w:rPr>
          <w:rFonts w:cs="Arial" w:ascii="Arial" w:hAnsi="Arial"/>
          <w:sz w:val="22"/>
        </w:rPr>
        <w:t>Gas Filter Skid; A pre-fabricated skid containing a gas filter and associated valving.</w:t>
      </w:r>
    </w:p>
    <w:p>
      <w:pPr>
        <w:pStyle w:val="Normal"/>
        <w:numPr>
          <w:ilvl w:val="0"/>
          <w:numId w:val="8"/>
        </w:numPr>
        <w:ind w:hanging="360" w:start="792" w:end="0"/>
        <w:rPr>
          <w:rFonts w:ascii="Arial" w:hAnsi="Arial" w:cs="Arial"/>
          <w:sz w:val="22"/>
        </w:rPr>
      </w:pPr>
      <w:r>
        <w:rPr>
          <w:rFonts w:cs="Arial" w:ascii="Arial" w:hAnsi="Arial"/>
          <w:sz w:val="22"/>
        </w:rPr>
        <w:t>Gas Meter Skid; A pre-fabricated skid containing a gas turbine meter, flow control valve and associated valving.</w:t>
      </w:r>
    </w:p>
    <w:p>
      <w:pPr>
        <w:pStyle w:val="Normal"/>
        <w:rPr>
          <w:rFonts w:ascii="Arial" w:hAnsi="Arial" w:cs="Arial"/>
          <w:sz w:val="22"/>
        </w:rPr>
      </w:pPr>
      <w:r>
        <w:rPr>
          <w:rFonts w:cs="Arial" w:ascii="Arial" w:hAnsi="Arial"/>
          <w:sz w:val="22"/>
        </w:rPr>
      </w:r>
    </w:p>
    <w:p>
      <w:pPr>
        <w:pStyle w:val="Heading2"/>
        <w:ind w:hanging="0" w:start="0"/>
        <w:rPr/>
      </w:pPr>
      <w:r>
        <w:rPr/>
        <w:t>Hawk Point  Receipt Point</w:t>
      </w:r>
    </w:p>
    <w:p>
      <w:pPr>
        <w:pStyle w:val="Normal"/>
        <w:spacing w:before="0" w:after="120"/>
        <w:rPr>
          <w:rFonts w:ascii="Arial" w:hAnsi="Arial" w:cs="Arial"/>
          <w:sz w:val="22"/>
        </w:rPr>
      </w:pPr>
      <w:r>
        <w:rPr>
          <w:rFonts w:cs="Arial" w:ascii="Arial" w:hAnsi="Arial"/>
          <w:sz w:val="22"/>
        </w:rPr>
        <w:t>Located in proximity to the Hannum Compressor Station (SE ¼ - Sec. 8 T47N/R73W), this meter site is the interconnection of the gas from the Hannum Compressor Station into the Ft. Union Pipeline. This site will be located adjacent to metering facilities from one other company. This receipt point consists of:</w:t>
      </w:r>
    </w:p>
    <w:p>
      <w:pPr>
        <w:pStyle w:val="Normal"/>
        <w:numPr>
          <w:ilvl w:val="0"/>
          <w:numId w:val="8"/>
        </w:numPr>
        <w:ind w:hanging="360" w:start="792" w:end="0"/>
        <w:rPr>
          <w:rFonts w:ascii="Arial" w:hAnsi="Arial" w:cs="Arial"/>
          <w:sz w:val="22"/>
        </w:rPr>
      </w:pPr>
      <w:r>
        <w:rPr>
          <w:rFonts w:cs="Arial" w:ascii="Arial" w:hAnsi="Arial"/>
          <w:sz w:val="22"/>
        </w:rPr>
        <w:t>Gas Filter Skid; A pre-fabricated skid containing a gas filter and associated valving.</w:t>
      </w:r>
    </w:p>
    <w:p>
      <w:pPr>
        <w:pStyle w:val="Normal"/>
        <w:numPr>
          <w:ilvl w:val="0"/>
          <w:numId w:val="8"/>
        </w:numPr>
        <w:ind w:hanging="360" w:start="792" w:end="0"/>
        <w:rPr>
          <w:rFonts w:ascii="Arial" w:hAnsi="Arial" w:cs="Arial"/>
          <w:sz w:val="22"/>
        </w:rPr>
      </w:pPr>
      <w:r>
        <w:rPr>
          <w:rFonts w:cs="Arial" w:ascii="Arial" w:hAnsi="Arial"/>
          <w:sz w:val="22"/>
        </w:rPr>
        <w:t>Gas Meter Skid; A pre-fabricated skid containing a gas turbine meter, flow control valve and associated valving.</w:t>
      </w:r>
    </w:p>
    <w:p>
      <w:pPr>
        <w:pStyle w:val="Heading2"/>
        <w:ind w:hanging="0" w:start="0"/>
        <w:rPr>
          <w:rFonts w:ascii="Arial" w:hAnsi="Arial" w:cs="Arial"/>
          <w:sz w:val="22"/>
        </w:rPr>
      </w:pPr>
      <w:r>
        <w:rPr>
          <w:rFonts w:cs="Arial"/>
          <w:sz w:val="22"/>
        </w:rPr>
      </w:r>
    </w:p>
    <w:p>
      <w:pPr>
        <w:pStyle w:val="Heading2"/>
        <w:ind w:hanging="0" w:start="0"/>
        <w:rPr/>
      </w:pPr>
      <w:r>
        <w:rPr/>
        <w:t>Wild Horse  Receipt Point</w:t>
      </w:r>
    </w:p>
    <w:p>
      <w:pPr>
        <w:pStyle w:val="Normal"/>
        <w:spacing w:before="0" w:after="120"/>
        <w:rPr>
          <w:rFonts w:ascii="Arial" w:hAnsi="Arial" w:cs="Arial"/>
          <w:sz w:val="22"/>
        </w:rPr>
      </w:pPr>
      <w:r>
        <w:rPr>
          <w:rFonts w:cs="Arial" w:ascii="Arial" w:hAnsi="Arial"/>
          <w:sz w:val="22"/>
        </w:rPr>
        <w:t>Located in SWNW Sec. 28, T46N/R73W, this meter site is the interconnection of the gas from a compressor station installed by others into the Ft. Union Pipeline. This site will be located at a new site, not adjacent to any other facilities. This receipt point consists of:</w:t>
      </w:r>
    </w:p>
    <w:p>
      <w:pPr>
        <w:pStyle w:val="Normal"/>
        <w:numPr>
          <w:ilvl w:val="0"/>
          <w:numId w:val="8"/>
        </w:numPr>
        <w:ind w:hanging="360" w:start="792" w:end="0"/>
        <w:rPr>
          <w:rFonts w:ascii="Arial" w:hAnsi="Arial" w:cs="Arial"/>
          <w:sz w:val="22"/>
        </w:rPr>
      </w:pPr>
      <w:r>
        <w:rPr>
          <w:rFonts w:cs="Arial" w:ascii="Arial" w:hAnsi="Arial"/>
          <w:sz w:val="22"/>
        </w:rPr>
        <w:t>Gas Filter Skid; A pre-fabricated skid containing a gas filter and associated valving.</w:t>
      </w:r>
    </w:p>
    <w:p>
      <w:pPr>
        <w:pStyle w:val="Normal"/>
        <w:numPr>
          <w:ilvl w:val="0"/>
          <w:numId w:val="8"/>
        </w:numPr>
        <w:ind w:hanging="360" w:start="792" w:end="0"/>
        <w:rPr>
          <w:rFonts w:ascii="Arial" w:hAnsi="Arial" w:cs="Arial"/>
          <w:sz w:val="22"/>
        </w:rPr>
      </w:pPr>
      <w:r>
        <w:rPr>
          <w:rFonts w:cs="Arial" w:ascii="Arial" w:hAnsi="Arial"/>
          <w:sz w:val="22"/>
        </w:rPr>
        <w:t>Gas Meter Skid; A pre-fabricated skid containing a gas turbine meter, flow control valve and associated valving.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3"/>
        <w:ind w:hanging="0" w:start="0"/>
        <w:rPr/>
      </w:pPr>
      <w:r>
        <w:rPr/>
        <w:t>Job Specifics</w:t>
      </w:r>
    </w:p>
    <w:p>
      <w:pPr>
        <w:pStyle w:val="Normal"/>
        <w:spacing w:before="0" w:after="120"/>
        <w:rPr>
          <w:rFonts w:ascii="Arial" w:hAnsi="Arial" w:cs="Arial"/>
          <w:sz w:val="22"/>
        </w:rPr>
      </w:pPr>
      <w:r>
        <w:rPr>
          <w:rFonts w:cs="Arial" w:ascii="Arial" w:hAnsi="Arial"/>
          <w:sz w:val="22"/>
        </w:rPr>
        <w:t>The projects noted above will be conducted in the following circumstances:</w:t>
      </w:r>
    </w:p>
    <w:p>
      <w:pPr>
        <w:pStyle w:val="Normal"/>
        <w:numPr>
          <w:ilvl w:val="0"/>
          <w:numId w:val="3"/>
        </w:numPr>
        <w:spacing w:before="0" w:after="120"/>
        <w:rPr>
          <w:rFonts w:ascii="Arial" w:hAnsi="Arial" w:cs="Arial"/>
          <w:sz w:val="22"/>
        </w:rPr>
      </w:pPr>
      <w:r>
        <w:rPr>
          <w:rFonts w:cs="Arial" w:ascii="Arial" w:hAnsi="Arial"/>
          <w:sz w:val="22"/>
        </w:rPr>
        <w:t>It is the desire of Enron to have one construction contractor perform the work on all three stations. However, Enron reserves the right to award  a single compressor station to a 2</w:t>
      </w:r>
      <w:r>
        <w:rPr>
          <w:rFonts w:cs="Arial" w:ascii="Arial" w:hAnsi="Arial"/>
          <w:sz w:val="22"/>
          <w:vertAlign w:val="superscript"/>
        </w:rPr>
        <w:t>nd</w:t>
      </w:r>
      <w:r>
        <w:rPr>
          <w:rFonts w:cs="Arial" w:ascii="Arial" w:hAnsi="Arial"/>
          <w:sz w:val="22"/>
        </w:rPr>
        <w:t xml:space="preserve"> construction contractor.</w:t>
      </w:r>
    </w:p>
    <w:p>
      <w:pPr>
        <w:pStyle w:val="Normal"/>
        <w:numPr>
          <w:ilvl w:val="0"/>
          <w:numId w:val="3"/>
        </w:numPr>
        <w:spacing w:before="0" w:after="120"/>
        <w:rPr>
          <w:rFonts w:ascii="Arial" w:hAnsi="Arial" w:cs="Arial"/>
          <w:sz w:val="22"/>
        </w:rPr>
      </w:pPr>
      <w:r>
        <w:rPr>
          <w:rFonts w:cs="Arial" w:ascii="Arial" w:hAnsi="Arial"/>
          <w:sz w:val="22"/>
        </w:rPr>
        <w:t>The current construction schedule for the compressor stations is as follows:</w:t>
      </w:r>
    </w:p>
    <w:p>
      <w:pPr>
        <w:pStyle w:val="Normal"/>
        <w:numPr>
          <w:ilvl w:val="0"/>
          <w:numId w:val="10"/>
        </w:numPr>
        <w:spacing w:before="0" w:after="120"/>
        <w:ind w:hanging="360" w:start="792" w:end="0"/>
        <w:rPr>
          <w:rFonts w:ascii="Arial" w:hAnsi="Arial" w:cs="Arial"/>
          <w:sz w:val="22"/>
        </w:rPr>
      </w:pPr>
      <w:r>
        <w:rPr>
          <w:rFonts w:eastAsia="Arial" w:cs="Arial" w:ascii="Arial" w:hAnsi="Arial"/>
          <w:sz w:val="22"/>
        </w:rPr>
        <w:t xml:space="preserve"> </w:t>
      </w:r>
      <w:r>
        <w:rPr>
          <w:rFonts w:cs="Arial" w:ascii="Arial" w:hAnsi="Arial"/>
          <w:sz w:val="22"/>
        </w:rPr>
        <w:t xml:space="preserve">Box Draw Compressor Station </w:t>
      </w:r>
    </w:p>
    <w:p>
      <w:pPr>
        <w:pStyle w:val="Normal"/>
        <w:numPr>
          <w:ilvl w:val="0"/>
          <w:numId w:val="4"/>
        </w:numPr>
        <w:ind w:hanging="360" w:start="1368" w:end="0"/>
        <w:rPr>
          <w:rFonts w:ascii="Arial" w:hAnsi="Arial" w:cs="Arial"/>
          <w:sz w:val="22"/>
        </w:rPr>
      </w:pPr>
      <w:r>
        <w:rPr>
          <w:rFonts w:cs="Arial" w:ascii="Arial" w:hAnsi="Arial"/>
          <w:sz w:val="22"/>
        </w:rPr>
        <w:t xml:space="preserve">Site work begin on Oct. 11 1999. </w:t>
      </w:r>
    </w:p>
    <w:p>
      <w:pPr>
        <w:pStyle w:val="Normal"/>
        <w:numPr>
          <w:ilvl w:val="0"/>
          <w:numId w:val="4"/>
        </w:numPr>
        <w:ind w:hanging="360" w:start="1368" w:end="0"/>
        <w:rPr>
          <w:rFonts w:ascii="Arial" w:hAnsi="Arial" w:cs="Arial"/>
          <w:sz w:val="22"/>
        </w:rPr>
      </w:pPr>
      <w:r>
        <w:rPr>
          <w:rFonts w:cs="Arial" w:ascii="Arial" w:hAnsi="Arial"/>
          <w:sz w:val="22"/>
        </w:rPr>
        <w:t>Compressor Delivery; Available Sept. 15, 1999</w:t>
      </w:r>
    </w:p>
    <w:p>
      <w:pPr>
        <w:pStyle w:val="Normal"/>
        <w:numPr>
          <w:ilvl w:val="0"/>
          <w:numId w:val="4"/>
        </w:numPr>
        <w:ind w:hanging="360" w:start="1368" w:end="0"/>
        <w:rPr>
          <w:rFonts w:ascii="Arial" w:hAnsi="Arial" w:cs="Arial"/>
          <w:sz w:val="22"/>
        </w:rPr>
      </w:pPr>
      <w:r>
        <w:rPr>
          <w:rFonts w:cs="Arial" w:ascii="Arial" w:hAnsi="Arial"/>
          <w:sz w:val="22"/>
        </w:rPr>
        <w:t>Dehydrator Skids; Available October 4, 1999</w:t>
      </w:r>
    </w:p>
    <w:p>
      <w:pPr>
        <w:pStyle w:val="Normal"/>
        <w:numPr>
          <w:ilvl w:val="0"/>
          <w:numId w:val="4"/>
        </w:numPr>
        <w:spacing w:before="0" w:after="120"/>
        <w:ind w:hanging="360" w:start="1368" w:end="0"/>
        <w:rPr>
          <w:rFonts w:ascii="Arial" w:hAnsi="Arial" w:cs="Arial"/>
          <w:sz w:val="22"/>
        </w:rPr>
      </w:pPr>
      <w:r>
        <w:rPr>
          <w:rFonts w:cs="Arial" w:ascii="Arial" w:hAnsi="Arial"/>
          <w:sz w:val="22"/>
        </w:rPr>
        <w:t>Mechanical completion required on December 1, 1999</w:t>
      </w:r>
      <w:r>
        <w:br w:type="page"/>
      </w:r>
    </w:p>
    <w:p>
      <w:pPr>
        <w:pStyle w:val="Normal"/>
        <w:numPr>
          <w:ilvl w:val="0"/>
          <w:numId w:val="5"/>
        </w:numPr>
        <w:spacing w:before="0" w:after="120"/>
        <w:ind w:hanging="360" w:start="792" w:end="0"/>
        <w:rPr>
          <w:rFonts w:ascii="Arial" w:hAnsi="Arial" w:cs="Arial"/>
          <w:sz w:val="22"/>
        </w:rPr>
      </w:pPr>
      <w:r>
        <w:rPr>
          <w:rFonts w:cs="Arial" w:ascii="Arial" w:hAnsi="Arial"/>
          <w:sz w:val="22"/>
        </w:rPr>
        <w:t xml:space="preserve">Maverick Compressor Station </w:t>
      </w:r>
    </w:p>
    <w:p>
      <w:pPr>
        <w:pStyle w:val="Normal"/>
        <w:numPr>
          <w:ilvl w:val="0"/>
          <w:numId w:val="4"/>
        </w:numPr>
        <w:ind w:hanging="360" w:start="1368" w:end="0"/>
        <w:rPr>
          <w:rFonts w:ascii="Arial" w:hAnsi="Arial" w:cs="Arial"/>
          <w:sz w:val="22"/>
        </w:rPr>
      </w:pPr>
      <w:r>
        <w:rPr>
          <w:rFonts w:cs="Arial" w:ascii="Arial" w:hAnsi="Arial"/>
          <w:sz w:val="22"/>
        </w:rPr>
        <w:t xml:space="preserve">Site work begin on Oct. 18 1999. </w:t>
      </w:r>
    </w:p>
    <w:p>
      <w:pPr>
        <w:pStyle w:val="Normal"/>
        <w:numPr>
          <w:ilvl w:val="0"/>
          <w:numId w:val="4"/>
        </w:numPr>
        <w:ind w:hanging="360" w:start="1368" w:end="0"/>
        <w:rPr>
          <w:rFonts w:ascii="Arial" w:hAnsi="Arial" w:cs="Arial"/>
          <w:sz w:val="22"/>
        </w:rPr>
      </w:pPr>
      <w:r>
        <w:rPr>
          <w:rFonts w:cs="Arial" w:ascii="Arial" w:hAnsi="Arial"/>
          <w:sz w:val="22"/>
        </w:rPr>
        <w:t>Compressor Delivery; Available Sept. 15, 1999</w:t>
      </w:r>
    </w:p>
    <w:p>
      <w:pPr>
        <w:pStyle w:val="Normal"/>
        <w:numPr>
          <w:ilvl w:val="0"/>
          <w:numId w:val="4"/>
        </w:numPr>
        <w:ind w:hanging="360" w:start="1368" w:end="0"/>
        <w:rPr>
          <w:rFonts w:ascii="Arial" w:hAnsi="Arial" w:cs="Arial"/>
          <w:sz w:val="22"/>
        </w:rPr>
      </w:pPr>
      <w:r>
        <w:rPr>
          <w:rFonts w:cs="Arial" w:ascii="Arial" w:hAnsi="Arial"/>
          <w:sz w:val="22"/>
        </w:rPr>
        <w:t>Dehydrator Skids; Available October 4, 1999</w:t>
      </w:r>
    </w:p>
    <w:p>
      <w:pPr>
        <w:pStyle w:val="Normal"/>
        <w:numPr>
          <w:ilvl w:val="0"/>
          <w:numId w:val="4"/>
        </w:numPr>
        <w:spacing w:before="0" w:after="120"/>
        <w:ind w:hanging="360" w:start="1368" w:end="0"/>
        <w:rPr>
          <w:rFonts w:ascii="Arial" w:hAnsi="Arial" w:cs="Arial"/>
          <w:sz w:val="22"/>
        </w:rPr>
      </w:pPr>
      <w:r>
        <w:rPr>
          <w:rFonts w:cs="Arial" w:ascii="Arial" w:hAnsi="Arial"/>
          <w:sz w:val="22"/>
        </w:rPr>
        <w:t>Mechanical completion required on December 8, 1999</w:t>
      </w:r>
    </w:p>
    <w:p>
      <w:pPr>
        <w:pStyle w:val="Normal"/>
        <w:numPr>
          <w:ilvl w:val="0"/>
          <w:numId w:val="10"/>
        </w:numPr>
        <w:spacing w:before="0" w:after="120"/>
        <w:ind w:hanging="360" w:start="792" w:end="0"/>
        <w:rPr>
          <w:rFonts w:ascii="Arial" w:hAnsi="Arial" w:cs="Arial"/>
          <w:sz w:val="22"/>
        </w:rPr>
      </w:pPr>
      <w:r>
        <w:rPr>
          <w:rFonts w:cs="Arial" w:ascii="Arial" w:hAnsi="Arial"/>
          <w:sz w:val="22"/>
        </w:rPr>
        <w:t xml:space="preserve">Hannum Compressor Station </w:t>
      </w:r>
    </w:p>
    <w:p>
      <w:pPr>
        <w:pStyle w:val="Normal"/>
        <w:numPr>
          <w:ilvl w:val="0"/>
          <w:numId w:val="4"/>
        </w:numPr>
        <w:ind w:hanging="360" w:start="1368" w:end="0"/>
        <w:rPr>
          <w:rFonts w:ascii="Arial" w:hAnsi="Arial" w:cs="Arial"/>
          <w:sz w:val="22"/>
        </w:rPr>
      </w:pPr>
      <w:r>
        <w:rPr>
          <w:rFonts w:cs="Arial" w:ascii="Arial" w:hAnsi="Arial"/>
          <w:sz w:val="22"/>
        </w:rPr>
        <w:t xml:space="preserve">Site work begin on Nov 1, 1999. </w:t>
      </w:r>
    </w:p>
    <w:p>
      <w:pPr>
        <w:pStyle w:val="Normal"/>
        <w:numPr>
          <w:ilvl w:val="0"/>
          <w:numId w:val="4"/>
        </w:numPr>
        <w:ind w:hanging="360" w:start="1368" w:end="0"/>
        <w:rPr>
          <w:rFonts w:ascii="Arial" w:hAnsi="Arial" w:cs="Arial"/>
          <w:sz w:val="22"/>
        </w:rPr>
      </w:pPr>
      <w:r>
        <w:rPr>
          <w:rFonts w:cs="Arial" w:ascii="Arial" w:hAnsi="Arial"/>
          <w:sz w:val="22"/>
        </w:rPr>
        <w:t>Compressor Delivery; Available Sept. 15, 1999</w:t>
      </w:r>
    </w:p>
    <w:p>
      <w:pPr>
        <w:pStyle w:val="Normal"/>
        <w:numPr>
          <w:ilvl w:val="0"/>
          <w:numId w:val="4"/>
        </w:numPr>
        <w:ind w:hanging="360" w:start="1368" w:end="0"/>
        <w:rPr>
          <w:rFonts w:ascii="Arial" w:hAnsi="Arial" w:cs="Arial"/>
          <w:sz w:val="22"/>
        </w:rPr>
      </w:pPr>
      <w:r>
        <w:rPr>
          <w:rFonts w:cs="Arial" w:ascii="Arial" w:hAnsi="Arial"/>
          <w:sz w:val="22"/>
        </w:rPr>
        <w:t>Dehydrator Skids; Available October 4, 1999</w:t>
      </w:r>
    </w:p>
    <w:p>
      <w:pPr>
        <w:pStyle w:val="Normal"/>
        <w:numPr>
          <w:ilvl w:val="0"/>
          <w:numId w:val="4"/>
        </w:numPr>
        <w:spacing w:before="0" w:after="120"/>
        <w:ind w:hanging="360" w:start="1368" w:end="0"/>
        <w:rPr>
          <w:rFonts w:ascii="Arial" w:hAnsi="Arial" w:cs="Arial"/>
          <w:sz w:val="22"/>
        </w:rPr>
      </w:pPr>
      <w:r>
        <w:rPr>
          <w:rFonts w:cs="Arial" w:ascii="Arial" w:hAnsi="Arial"/>
          <w:sz w:val="22"/>
        </w:rPr>
        <w:t>Mechanical completion required on Jan. 5, 2000</w:t>
      </w:r>
    </w:p>
    <w:p>
      <w:pPr>
        <w:pStyle w:val="Normal"/>
        <w:numPr>
          <w:ilvl w:val="0"/>
          <w:numId w:val="10"/>
        </w:numPr>
        <w:spacing w:before="0" w:after="120"/>
        <w:ind w:hanging="360" w:start="792" w:end="0"/>
        <w:rPr>
          <w:rFonts w:ascii="Arial" w:hAnsi="Arial" w:cs="Arial"/>
          <w:sz w:val="22"/>
        </w:rPr>
      </w:pPr>
      <w:r>
        <w:rPr>
          <w:rFonts w:cs="Arial" w:ascii="Arial" w:hAnsi="Arial"/>
          <w:sz w:val="22"/>
        </w:rPr>
        <w:t>Billy Creek Receipt Point</w:t>
      </w:r>
    </w:p>
    <w:p>
      <w:pPr>
        <w:pStyle w:val="Normal"/>
        <w:numPr>
          <w:ilvl w:val="0"/>
          <w:numId w:val="4"/>
        </w:numPr>
        <w:ind w:hanging="360" w:start="1368" w:end="0"/>
        <w:rPr>
          <w:rFonts w:ascii="Arial" w:hAnsi="Arial" w:cs="Arial"/>
          <w:sz w:val="22"/>
        </w:rPr>
      </w:pPr>
      <w:r>
        <w:rPr>
          <w:rFonts w:cs="Arial" w:ascii="Arial" w:hAnsi="Arial"/>
          <w:sz w:val="22"/>
        </w:rPr>
        <w:t xml:space="preserve">Site work begin on Nov 8, 1999. </w:t>
      </w:r>
    </w:p>
    <w:p>
      <w:pPr>
        <w:pStyle w:val="Normal"/>
        <w:numPr>
          <w:ilvl w:val="0"/>
          <w:numId w:val="4"/>
        </w:numPr>
        <w:ind w:hanging="360" w:start="1368" w:end="0"/>
        <w:rPr>
          <w:rFonts w:ascii="Arial" w:hAnsi="Arial" w:cs="Arial"/>
          <w:sz w:val="22"/>
        </w:rPr>
      </w:pPr>
      <w:r>
        <w:rPr>
          <w:rFonts w:cs="Arial" w:ascii="Arial" w:hAnsi="Arial"/>
          <w:sz w:val="22"/>
        </w:rPr>
        <w:t>Skids &amp; RTU Building; Available Oct. 22, 1999</w:t>
      </w:r>
    </w:p>
    <w:p>
      <w:pPr>
        <w:pStyle w:val="Normal"/>
        <w:numPr>
          <w:ilvl w:val="0"/>
          <w:numId w:val="4"/>
        </w:numPr>
        <w:spacing w:before="0" w:after="120"/>
        <w:ind w:hanging="360" w:start="1368" w:end="0"/>
        <w:rPr>
          <w:rFonts w:ascii="Arial" w:hAnsi="Arial" w:cs="Arial"/>
          <w:sz w:val="22"/>
        </w:rPr>
      </w:pPr>
      <w:r>
        <w:rPr>
          <w:rFonts w:cs="Arial" w:ascii="Arial" w:hAnsi="Arial"/>
          <w:sz w:val="22"/>
        </w:rPr>
        <w:t>Mechanical completion required on Dec. 1, 1999</w:t>
      </w:r>
    </w:p>
    <w:p>
      <w:pPr>
        <w:pStyle w:val="Normal"/>
        <w:numPr>
          <w:ilvl w:val="0"/>
          <w:numId w:val="10"/>
        </w:numPr>
        <w:spacing w:before="0" w:after="120"/>
        <w:ind w:hanging="360" w:start="792" w:end="0"/>
        <w:rPr>
          <w:rFonts w:ascii="Arial" w:hAnsi="Arial" w:cs="Arial"/>
          <w:sz w:val="22"/>
        </w:rPr>
      </w:pPr>
      <w:r>
        <w:rPr>
          <w:rFonts w:cs="Arial" w:ascii="Arial" w:hAnsi="Arial"/>
          <w:sz w:val="22"/>
        </w:rPr>
        <w:t>Hawk Point Receipt Point</w:t>
      </w:r>
    </w:p>
    <w:p>
      <w:pPr>
        <w:pStyle w:val="Normal"/>
        <w:numPr>
          <w:ilvl w:val="0"/>
          <w:numId w:val="4"/>
        </w:numPr>
        <w:ind w:hanging="360" w:start="1368" w:end="0"/>
        <w:rPr>
          <w:rFonts w:ascii="Arial" w:hAnsi="Arial" w:cs="Arial"/>
          <w:sz w:val="22"/>
        </w:rPr>
      </w:pPr>
      <w:r>
        <w:rPr>
          <w:rFonts w:cs="Arial" w:ascii="Arial" w:hAnsi="Arial"/>
          <w:sz w:val="22"/>
        </w:rPr>
        <w:t xml:space="preserve">Site work begin on Nov 29, 1999. </w:t>
      </w:r>
    </w:p>
    <w:p>
      <w:pPr>
        <w:pStyle w:val="Normal"/>
        <w:numPr>
          <w:ilvl w:val="0"/>
          <w:numId w:val="4"/>
        </w:numPr>
        <w:ind w:hanging="360" w:start="1368" w:end="0"/>
        <w:rPr>
          <w:rFonts w:ascii="Arial" w:hAnsi="Arial" w:cs="Arial"/>
          <w:sz w:val="22"/>
        </w:rPr>
      </w:pPr>
      <w:r>
        <w:rPr>
          <w:rFonts w:cs="Arial" w:ascii="Arial" w:hAnsi="Arial"/>
          <w:sz w:val="22"/>
        </w:rPr>
        <w:t>Skids &amp; RTU Building; Available Oct. 22, 1999</w:t>
      </w:r>
    </w:p>
    <w:p>
      <w:pPr>
        <w:pStyle w:val="Normal"/>
        <w:numPr>
          <w:ilvl w:val="0"/>
          <w:numId w:val="4"/>
        </w:numPr>
        <w:spacing w:before="0" w:after="120"/>
        <w:ind w:hanging="360" w:start="1368" w:end="0"/>
        <w:rPr>
          <w:rFonts w:ascii="Arial" w:hAnsi="Arial" w:cs="Arial"/>
          <w:sz w:val="22"/>
        </w:rPr>
      </w:pPr>
      <w:r>
        <w:rPr>
          <w:rFonts w:cs="Arial" w:ascii="Arial" w:hAnsi="Arial"/>
          <w:sz w:val="22"/>
        </w:rPr>
        <w:t>Mechanical completion required on Dec. 20, 1999</w:t>
      </w:r>
    </w:p>
    <w:p>
      <w:pPr>
        <w:pStyle w:val="Normal"/>
        <w:numPr>
          <w:ilvl w:val="0"/>
          <w:numId w:val="10"/>
        </w:numPr>
        <w:spacing w:before="0" w:after="120"/>
        <w:ind w:hanging="360" w:start="792" w:end="0"/>
        <w:rPr>
          <w:rFonts w:ascii="Arial" w:hAnsi="Arial" w:cs="Arial"/>
          <w:sz w:val="22"/>
        </w:rPr>
      </w:pPr>
      <w:r>
        <w:rPr>
          <w:rFonts w:cs="Arial" w:ascii="Arial" w:hAnsi="Arial"/>
          <w:sz w:val="22"/>
        </w:rPr>
        <w:t>Wild Horse Receipt Point</w:t>
      </w:r>
    </w:p>
    <w:p>
      <w:pPr>
        <w:pStyle w:val="Normal"/>
        <w:numPr>
          <w:ilvl w:val="0"/>
          <w:numId w:val="4"/>
        </w:numPr>
        <w:ind w:hanging="360" w:start="1368" w:end="0"/>
        <w:rPr>
          <w:rFonts w:ascii="Arial" w:hAnsi="Arial" w:cs="Arial"/>
          <w:sz w:val="22"/>
        </w:rPr>
      </w:pPr>
      <w:r>
        <w:rPr>
          <w:rFonts w:cs="Arial" w:ascii="Arial" w:hAnsi="Arial"/>
          <w:sz w:val="22"/>
        </w:rPr>
        <w:t xml:space="preserve">Site work begin on Oct. 18, 1999. </w:t>
      </w:r>
    </w:p>
    <w:p>
      <w:pPr>
        <w:pStyle w:val="Normal"/>
        <w:numPr>
          <w:ilvl w:val="0"/>
          <w:numId w:val="4"/>
        </w:numPr>
        <w:ind w:hanging="360" w:start="1368" w:end="0"/>
        <w:rPr>
          <w:rFonts w:ascii="Arial" w:hAnsi="Arial" w:cs="Arial"/>
          <w:sz w:val="22"/>
        </w:rPr>
      </w:pPr>
      <w:r>
        <w:rPr>
          <w:rFonts w:cs="Arial" w:ascii="Arial" w:hAnsi="Arial"/>
          <w:sz w:val="22"/>
        </w:rPr>
        <w:t>Skids &amp; RTU Building; Available Oct. 22, 1999</w:t>
      </w:r>
    </w:p>
    <w:p>
      <w:pPr>
        <w:pStyle w:val="Normal"/>
        <w:numPr>
          <w:ilvl w:val="0"/>
          <w:numId w:val="4"/>
        </w:numPr>
        <w:spacing w:before="0" w:after="120"/>
        <w:ind w:hanging="360" w:start="1368" w:end="0"/>
        <w:rPr>
          <w:rFonts w:ascii="Arial" w:hAnsi="Arial" w:cs="Arial"/>
          <w:sz w:val="22"/>
        </w:rPr>
      </w:pPr>
      <w:r>
        <w:rPr>
          <w:rFonts w:cs="Arial" w:ascii="Arial" w:hAnsi="Arial"/>
          <w:sz w:val="22"/>
        </w:rPr>
        <w:t>Mechanical completion required on Nov. 12, 1999</w:t>
      </w:r>
    </w:p>
    <w:p>
      <w:pPr>
        <w:pStyle w:val="Normal"/>
        <w:spacing w:before="0" w:after="120"/>
        <w:rPr>
          <w:rFonts w:ascii="Arial" w:hAnsi="Arial" w:cs="Arial"/>
          <w:sz w:val="22"/>
        </w:rPr>
      </w:pPr>
      <w:r>
        <w:rPr>
          <w:rFonts w:cs="Arial" w:ascii="Arial" w:hAnsi="Arial"/>
          <w:sz w:val="22"/>
        </w:rPr>
      </w:r>
    </w:p>
    <w:p>
      <w:pPr>
        <w:pStyle w:val="Normal"/>
        <w:numPr>
          <w:ilvl w:val="0"/>
          <w:numId w:val="3"/>
        </w:numPr>
        <w:spacing w:before="0" w:after="120"/>
        <w:rPr>
          <w:rFonts w:ascii="Arial" w:hAnsi="Arial" w:cs="Arial"/>
          <w:sz w:val="22"/>
        </w:rPr>
      </w:pPr>
      <w:r>
        <w:rPr>
          <w:rFonts w:cs="Arial" w:ascii="Arial" w:hAnsi="Arial"/>
          <w:sz w:val="22"/>
        </w:rPr>
        <w:t xml:space="preserve">All materials, except those specifically called out as being supplied by the Contractor, will be provided by Enron. </w:t>
      </w:r>
    </w:p>
    <w:p>
      <w:pPr>
        <w:pStyle w:val="Normal"/>
        <w:numPr>
          <w:ilvl w:val="0"/>
          <w:numId w:val="9"/>
        </w:numPr>
        <w:spacing w:before="0" w:after="120"/>
        <w:ind w:hanging="360" w:start="792" w:end="0"/>
        <w:rPr>
          <w:rFonts w:ascii="Arial" w:hAnsi="Arial" w:cs="Arial"/>
          <w:sz w:val="22"/>
        </w:rPr>
      </w:pPr>
      <w:r>
        <w:rPr>
          <w:rFonts w:cs="Arial" w:ascii="Arial" w:hAnsi="Arial"/>
          <w:sz w:val="22"/>
        </w:rPr>
        <w:t>Enron supplied materials will be delivered to the site, with the Contractor responsible for off loading and assuming responsibility for the equipment upon delivery.</w:t>
      </w:r>
    </w:p>
    <w:p>
      <w:pPr>
        <w:pStyle w:val="Normal"/>
        <w:numPr>
          <w:ilvl w:val="0"/>
          <w:numId w:val="9"/>
        </w:numPr>
        <w:spacing w:before="0" w:after="120"/>
        <w:ind w:hanging="360" w:start="792" w:end="0"/>
        <w:rPr>
          <w:rFonts w:ascii="Arial" w:hAnsi="Arial" w:cs="Arial"/>
          <w:sz w:val="22"/>
        </w:rPr>
      </w:pPr>
      <w:r>
        <w:rPr>
          <w:rFonts w:cs="Arial" w:ascii="Arial" w:hAnsi="Arial"/>
          <w:sz w:val="22"/>
        </w:rPr>
        <w:t>A skidded material consignment warehouses will be put on the compressor job sites. These material warehouses will provide all miscellaneous materials such as small fittings, small valves, gaskets, bolts, etc.</w:t>
      </w:r>
    </w:p>
    <w:p>
      <w:pPr>
        <w:pStyle w:val="Normal"/>
        <w:spacing w:before="0" w:after="120"/>
        <w:rPr>
          <w:rFonts w:ascii="Arial" w:hAnsi="Arial" w:cs="Arial"/>
          <w:sz w:val="22"/>
        </w:rPr>
      </w:pPr>
      <w:r>
        <w:rPr>
          <w:rFonts w:cs="Arial" w:ascii="Arial" w:hAnsi="Arial"/>
          <w:sz w:val="22"/>
        </w:rPr>
      </w:r>
    </w:p>
    <w:p>
      <w:pPr>
        <w:pStyle w:val="Normal"/>
        <w:numPr>
          <w:ilvl w:val="0"/>
          <w:numId w:val="3"/>
        </w:numPr>
        <w:spacing w:before="0" w:after="120"/>
        <w:rPr>
          <w:rFonts w:ascii="Arial" w:hAnsi="Arial" w:cs="Arial"/>
          <w:sz w:val="22"/>
        </w:rPr>
      </w:pPr>
      <w:r>
        <w:rPr>
          <w:rFonts w:cs="Arial" w:ascii="Arial" w:hAnsi="Arial"/>
          <w:sz w:val="22"/>
        </w:rPr>
        <w:t xml:space="preserve">Materials to be supplied by the Contractor are: </w:t>
      </w:r>
    </w:p>
    <w:p>
      <w:pPr>
        <w:pStyle w:val="Normal"/>
        <w:numPr>
          <w:ilvl w:val="0"/>
          <w:numId w:val="9"/>
        </w:numPr>
        <w:spacing w:before="0" w:after="120"/>
        <w:ind w:hanging="360" w:start="792" w:end="0"/>
        <w:rPr>
          <w:rFonts w:ascii="Arial" w:hAnsi="Arial" w:cs="Arial"/>
          <w:sz w:val="22"/>
        </w:rPr>
      </w:pPr>
      <w:r>
        <w:rPr>
          <w:rFonts w:cs="Arial" w:ascii="Arial" w:hAnsi="Arial"/>
          <w:sz w:val="22"/>
        </w:rPr>
        <w:t>All concrete, rebar and forming materials. Purchased by Contractor, invoiced to Enron.</w:t>
      </w:r>
    </w:p>
    <w:p>
      <w:pPr>
        <w:pStyle w:val="Normal"/>
        <w:numPr>
          <w:ilvl w:val="0"/>
          <w:numId w:val="9"/>
        </w:numPr>
        <w:spacing w:before="0" w:after="120"/>
        <w:ind w:hanging="360" w:start="792" w:end="0"/>
        <w:rPr>
          <w:rFonts w:ascii="Arial" w:hAnsi="Arial" w:cs="Arial"/>
          <w:sz w:val="22"/>
        </w:rPr>
      </w:pPr>
      <w:r>
        <w:rPr>
          <w:rFonts w:cs="Arial" w:ascii="Arial" w:hAnsi="Arial"/>
          <w:sz w:val="22"/>
        </w:rPr>
        <w:t>Consumables, such as weld rod.</w:t>
      </w:r>
    </w:p>
    <w:p>
      <w:pPr>
        <w:pStyle w:val="Normal"/>
        <w:numPr>
          <w:ilvl w:val="0"/>
          <w:numId w:val="9"/>
        </w:numPr>
        <w:spacing w:before="0" w:after="120"/>
        <w:ind w:hanging="360" w:start="792" w:end="0"/>
        <w:rPr>
          <w:rFonts w:ascii="Arial" w:hAnsi="Arial" w:cs="Arial"/>
          <w:sz w:val="22"/>
        </w:rPr>
      </w:pPr>
      <w:r>
        <w:rPr>
          <w:rFonts w:cs="Arial" w:ascii="Arial" w:hAnsi="Arial"/>
          <w:sz w:val="22"/>
        </w:rPr>
        <w:t>All necessary tools.</w:t>
      </w:r>
    </w:p>
    <w:p>
      <w:pPr>
        <w:pStyle w:val="Normal"/>
        <w:numPr>
          <w:ilvl w:val="0"/>
          <w:numId w:val="9"/>
        </w:numPr>
        <w:spacing w:before="0" w:after="120"/>
        <w:ind w:hanging="360" w:start="792" w:end="0"/>
        <w:rPr>
          <w:rFonts w:ascii="Arial" w:hAnsi="Arial" w:cs="Arial"/>
          <w:sz w:val="22"/>
        </w:rPr>
      </w:pPr>
      <w:r>
        <w:rPr>
          <w:rFonts w:cs="Arial" w:ascii="Arial" w:hAnsi="Arial"/>
          <w:sz w:val="22"/>
        </w:rPr>
        <w:t>Instrument tubing and fittings. Purchased by Contractor, invoiced to Enron.</w:t>
      </w:r>
    </w:p>
    <w:p>
      <w:pPr>
        <w:pStyle w:val="Normal"/>
        <w:numPr>
          <w:ilvl w:val="0"/>
          <w:numId w:val="3"/>
        </w:numPr>
        <w:spacing w:before="0" w:after="120"/>
        <w:rPr>
          <w:rFonts w:ascii="Arial" w:hAnsi="Arial" w:cs="Arial"/>
          <w:sz w:val="22"/>
        </w:rPr>
      </w:pPr>
      <w:r>
        <w:rPr>
          <w:rFonts w:cs="Arial" w:ascii="Arial" w:hAnsi="Arial"/>
          <w:sz w:val="22"/>
        </w:rPr>
        <w:t>Contractor is responsible for installation, including tubing, of all instruments.</w:t>
      </w:r>
    </w:p>
    <w:p>
      <w:pPr>
        <w:pStyle w:val="Normal"/>
        <w:numPr>
          <w:ilvl w:val="0"/>
          <w:numId w:val="3"/>
        </w:numPr>
        <w:spacing w:before="0" w:after="120"/>
        <w:rPr>
          <w:rFonts w:ascii="Arial" w:hAnsi="Arial" w:cs="Arial"/>
          <w:sz w:val="22"/>
        </w:rPr>
      </w:pPr>
      <w:r>
        <w:rPr>
          <w:rFonts w:cs="Arial" w:ascii="Arial" w:hAnsi="Arial"/>
          <w:sz w:val="22"/>
        </w:rPr>
        <w:t>Enron will supply an on site Company Representative who will be the Contractor’s  contact for work at that site. Other technical or inspection support will be provided as required. The Contractor will be responsible for on site supervision and work direction of their labor force.</w:t>
      </w:r>
    </w:p>
    <w:p>
      <w:pPr>
        <w:pStyle w:val="Normal"/>
        <w:spacing w:before="0" w:after="120"/>
        <w:rPr>
          <w:rFonts w:ascii="Arial" w:hAnsi="Arial" w:cs="Arial"/>
          <w:sz w:val="22"/>
        </w:rPr>
      </w:pPr>
      <w:r>
        <w:rPr>
          <w:rFonts w:cs="Arial" w:ascii="Arial" w:hAnsi="Arial"/>
          <w:sz w:val="22"/>
        </w:rPr>
      </w:r>
    </w:p>
    <w:p>
      <w:pPr>
        <w:pStyle w:val="Heading3"/>
        <w:ind w:hanging="0" w:start="0"/>
        <w:rPr/>
      </w:pPr>
      <w:r>
        <w:rPr/>
        <w:t>Bid Conditions</w:t>
      </w:r>
    </w:p>
    <w:p>
      <w:pPr>
        <w:pStyle w:val="Normal"/>
        <w:spacing w:before="0" w:after="120"/>
        <w:rPr>
          <w:rFonts w:ascii="Arial" w:hAnsi="Arial" w:cs="Arial"/>
          <w:sz w:val="22"/>
        </w:rPr>
      </w:pPr>
      <w:r>
        <w:rPr>
          <w:rFonts w:cs="Arial" w:ascii="Arial" w:hAnsi="Arial"/>
          <w:sz w:val="22"/>
        </w:rPr>
        <w:t>Based on existing time constraints, it is not possible to provide bid packages of sufficient quality that Enron can ask for fixed price bids. It is Enron’s intent that the Work included in this scope shall be done under a rate sheet arrangement with the chosen Contractor(s).</w:t>
      </w:r>
    </w:p>
    <w:p>
      <w:pPr>
        <w:pStyle w:val="Normal"/>
        <w:spacing w:before="0" w:after="120"/>
        <w:rPr>
          <w:rFonts w:ascii="Arial" w:hAnsi="Arial" w:cs="Arial"/>
          <w:sz w:val="22"/>
        </w:rPr>
      </w:pPr>
      <w:r>
        <w:rPr>
          <w:rFonts w:cs="Arial" w:ascii="Arial" w:hAnsi="Arial"/>
          <w:sz w:val="22"/>
        </w:rPr>
        <w:t>In order to put a Contractor(s) in place for this work, Enron will conduct a selection process. Enron is asking for proposals from Contractors interested in being considered for this work.  Enron asks the Contractor to provide the following material in their proposal:</w:t>
      </w:r>
    </w:p>
    <w:p>
      <w:pPr>
        <w:pStyle w:val="Normal"/>
        <w:numPr>
          <w:ilvl w:val="0"/>
          <w:numId w:val="6"/>
        </w:numPr>
        <w:spacing w:before="0" w:after="120"/>
        <w:rPr>
          <w:rFonts w:ascii="Arial" w:hAnsi="Arial" w:cs="Arial"/>
          <w:sz w:val="22"/>
        </w:rPr>
      </w:pPr>
      <w:r>
        <w:rPr>
          <w:rFonts w:cs="Arial" w:ascii="Arial" w:hAnsi="Arial"/>
          <w:sz w:val="22"/>
        </w:rPr>
        <w:t>Provide a rate sheet of labor and equipment costs that will be applicable for the work included in this scope of work. This rate sheet will include all charges, including any per diems, office expense, cellular telephone charges, etc. that will apply. Items not included in this rate sheet at this time will not be accepted for payment at a later date.</w:t>
      </w:r>
    </w:p>
    <w:p>
      <w:pPr>
        <w:pStyle w:val="Normal"/>
        <w:numPr>
          <w:ilvl w:val="0"/>
          <w:numId w:val="6"/>
        </w:numPr>
        <w:spacing w:before="0" w:after="120"/>
        <w:rPr>
          <w:rFonts w:ascii="Arial" w:hAnsi="Arial" w:cs="Arial"/>
          <w:sz w:val="22"/>
        </w:rPr>
      </w:pPr>
      <w:r>
        <w:rPr>
          <w:rFonts w:cs="Arial" w:ascii="Arial" w:hAnsi="Arial"/>
          <w:sz w:val="22"/>
        </w:rPr>
        <w:t>Markup to be used by the Contractor for materials supplied to the Contractor and invoiced to Enron, i.e. concrete, rebar, instrument tubing and fittings.</w:t>
      </w:r>
    </w:p>
    <w:p>
      <w:pPr>
        <w:pStyle w:val="Normal"/>
        <w:numPr>
          <w:ilvl w:val="0"/>
          <w:numId w:val="6"/>
        </w:numPr>
        <w:spacing w:before="0" w:after="120"/>
        <w:rPr>
          <w:rFonts w:ascii="Arial" w:hAnsi="Arial" w:cs="Arial"/>
          <w:sz w:val="22"/>
        </w:rPr>
      </w:pPr>
      <w:r>
        <w:rPr>
          <w:rFonts w:cs="Arial" w:ascii="Arial" w:hAnsi="Arial"/>
          <w:sz w:val="22"/>
        </w:rPr>
        <w:t>Provide a resume of the individual who will be the Contractors manager or superintendent for all construction included in this scope of work.</w:t>
      </w:r>
    </w:p>
    <w:p>
      <w:pPr>
        <w:pStyle w:val="Normal"/>
        <w:numPr>
          <w:ilvl w:val="0"/>
          <w:numId w:val="6"/>
        </w:numPr>
        <w:spacing w:before="0" w:after="120"/>
        <w:rPr>
          <w:rFonts w:ascii="Arial" w:hAnsi="Arial" w:cs="Arial"/>
          <w:sz w:val="22"/>
        </w:rPr>
      </w:pPr>
      <w:r>
        <w:rPr>
          <w:rFonts w:cs="Arial" w:ascii="Arial" w:hAnsi="Arial"/>
          <w:sz w:val="22"/>
        </w:rPr>
        <w:t>Included in this package is a set of drawings for a compressor station titled “Dry Creek Compressor Station”. This station is similar to the stations that will be constructed for Enron. Assume that the Contractor will have a set of drawings to build from of similar quality. The Bidders will provide the following:</w:t>
      </w:r>
    </w:p>
    <w:p>
      <w:pPr>
        <w:pStyle w:val="Normal"/>
        <w:numPr>
          <w:ilvl w:val="0"/>
          <w:numId w:val="2"/>
        </w:numPr>
        <w:spacing w:before="0" w:after="120"/>
        <w:ind w:hanging="360" w:start="792" w:end="0"/>
        <w:rPr>
          <w:rFonts w:ascii="Arial" w:hAnsi="Arial" w:cs="Arial"/>
          <w:sz w:val="22"/>
        </w:rPr>
      </w:pPr>
      <w:r>
        <w:rPr>
          <w:rFonts w:cs="Arial" w:ascii="Arial" w:hAnsi="Arial"/>
          <w:sz w:val="22"/>
        </w:rPr>
        <w:t xml:space="preserve">Provide an estimated cost of construction for this station, labor &amp; equipment costs only.  </w:t>
      </w:r>
    </w:p>
    <w:p>
      <w:pPr>
        <w:pStyle w:val="Normal"/>
        <w:numPr>
          <w:ilvl w:val="0"/>
          <w:numId w:val="2"/>
        </w:numPr>
        <w:spacing w:before="0" w:after="120"/>
        <w:ind w:hanging="360" w:start="792" w:end="0"/>
        <w:rPr>
          <w:rFonts w:ascii="Arial" w:hAnsi="Arial" w:cs="Arial"/>
          <w:sz w:val="22"/>
        </w:rPr>
      </w:pPr>
      <w:r>
        <w:rPr>
          <w:rFonts w:cs="Arial" w:ascii="Arial" w:hAnsi="Arial"/>
          <w:sz w:val="22"/>
        </w:rPr>
        <w:t>Provide a fixed price for mobilization costs to do the work on the schedule given in this document.</w:t>
      </w:r>
    </w:p>
    <w:p>
      <w:pPr>
        <w:pStyle w:val="Normal"/>
        <w:numPr>
          <w:ilvl w:val="0"/>
          <w:numId w:val="2"/>
        </w:numPr>
        <w:spacing w:before="0" w:after="120"/>
        <w:ind w:hanging="360" w:start="792" w:end="0"/>
        <w:rPr>
          <w:rFonts w:ascii="Arial" w:hAnsi="Arial" w:cs="Arial"/>
          <w:sz w:val="22"/>
        </w:rPr>
      </w:pPr>
      <w:r>
        <w:rPr>
          <w:rFonts w:cs="Arial" w:ascii="Arial" w:hAnsi="Arial"/>
          <w:sz w:val="22"/>
        </w:rPr>
        <w:t xml:space="preserve">The estimate provided by the Contractor </w:t>
      </w:r>
      <w:r>
        <w:rPr>
          <w:rFonts w:cs="Arial" w:ascii="Arial" w:hAnsi="Arial"/>
          <w:sz w:val="22"/>
          <w:u w:val="single"/>
        </w:rPr>
        <w:t>will not include</w:t>
      </w:r>
      <w:r>
        <w:rPr>
          <w:rFonts w:cs="Arial" w:ascii="Arial" w:hAnsi="Arial"/>
          <w:sz w:val="22"/>
        </w:rPr>
        <w:t xml:space="preserve"> the following:</w:t>
      </w:r>
    </w:p>
    <w:p>
      <w:pPr>
        <w:pStyle w:val="Normal"/>
        <w:numPr>
          <w:ilvl w:val="0"/>
          <w:numId w:val="7"/>
        </w:numPr>
        <w:spacing w:before="0" w:after="120"/>
        <w:ind w:hanging="360" w:start="1368" w:end="0"/>
        <w:rPr>
          <w:rFonts w:ascii="Arial" w:hAnsi="Arial" w:cs="Arial"/>
          <w:sz w:val="22"/>
        </w:rPr>
      </w:pPr>
      <w:r>
        <w:rPr>
          <w:rFonts w:cs="Arial" w:ascii="Arial" w:hAnsi="Arial"/>
          <w:sz w:val="22"/>
        </w:rPr>
        <w:t xml:space="preserve">The electrical work. </w:t>
      </w:r>
    </w:p>
    <w:p>
      <w:pPr>
        <w:pStyle w:val="Normal"/>
        <w:numPr>
          <w:ilvl w:val="0"/>
          <w:numId w:val="7"/>
        </w:numPr>
        <w:spacing w:before="0" w:after="120"/>
        <w:ind w:hanging="360" w:start="1368" w:end="0"/>
        <w:rPr>
          <w:rFonts w:ascii="Arial" w:hAnsi="Arial" w:cs="Arial"/>
          <w:sz w:val="22"/>
        </w:rPr>
      </w:pPr>
      <w:r>
        <w:rPr>
          <w:rFonts w:cs="Arial" w:ascii="Arial" w:hAnsi="Arial"/>
          <w:sz w:val="22"/>
        </w:rPr>
        <w:t xml:space="preserve">Site Grading and drainage work as shown in the drawing package. </w:t>
      </w:r>
    </w:p>
    <w:p>
      <w:pPr>
        <w:pStyle w:val="Normal"/>
        <w:numPr>
          <w:ilvl w:val="0"/>
          <w:numId w:val="7"/>
        </w:numPr>
        <w:spacing w:before="0" w:after="120"/>
        <w:ind w:hanging="360" w:start="1368" w:end="0"/>
        <w:rPr>
          <w:rFonts w:ascii="Arial" w:hAnsi="Arial" w:cs="Arial"/>
          <w:sz w:val="22"/>
        </w:rPr>
      </w:pPr>
      <w:r>
        <w:rPr>
          <w:rFonts w:cs="Arial" w:ascii="Arial" w:hAnsi="Arial"/>
          <w:sz w:val="22"/>
        </w:rPr>
        <w:t>Piered foundations, provide estimates for foundations w/o piers. Piers required for pipe supports, etc. shall be included in the estimate.</w:t>
      </w:r>
    </w:p>
    <w:p>
      <w:pPr>
        <w:pStyle w:val="Normal"/>
        <w:numPr>
          <w:ilvl w:val="0"/>
          <w:numId w:val="7"/>
        </w:numPr>
        <w:spacing w:before="0" w:after="120"/>
        <w:ind w:hanging="360" w:start="1368" w:end="0"/>
        <w:rPr>
          <w:rFonts w:ascii="Arial" w:hAnsi="Arial" w:cs="Arial"/>
          <w:sz w:val="22"/>
        </w:rPr>
      </w:pPr>
      <w:r>
        <w:rPr>
          <w:rFonts w:cs="Arial" w:ascii="Arial" w:hAnsi="Arial"/>
          <w:sz w:val="22"/>
        </w:rPr>
        <w:t>The compressor building shall be erected by the provider of the building.</w:t>
      </w:r>
    </w:p>
    <w:p>
      <w:pPr>
        <w:pStyle w:val="Normal"/>
        <w:numPr>
          <w:ilvl w:val="0"/>
          <w:numId w:val="6"/>
        </w:numPr>
        <w:spacing w:before="0" w:after="120"/>
        <w:rPr>
          <w:rFonts w:ascii="Arial" w:hAnsi="Arial" w:cs="Arial"/>
          <w:sz w:val="22"/>
        </w:rPr>
      </w:pPr>
      <w:r>
        <w:rPr>
          <w:rFonts w:cs="Arial" w:ascii="Arial" w:hAnsi="Arial"/>
          <w:sz w:val="22"/>
        </w:rPr>
        <w:t>Included in this package is a set of drawings for  the Hawk Point Receipt Point. This is the drawing set for a typical receipt point to be constructed for Enron. The Bidders will provide the following:</w:t>
      </w:r>
    </w:p>
    <w:p>
      <w:pPr>
        <w:pStyle w:val="Normal"/>
        <w:numPr>
          <w:ilvl w:val="0"/>
          <w:numId w:val="2"/>
        </w:numPr>
        <w:spacing w:before="0" w:after="120"/>
        <w:ind w:hanging="360" w:start="792" w:end="0"/>
        <w:rPr>
          <w:rFonts w:ascii="Arial" w:hAnsi="Arial" w:cs="Arial"/>
          <w:sz w:val="22"/>
        </w:rPr>
      </w:pPr>
      <w:r>
        <w:rPr>
          <w:rFonts w:cs="Arial" w:ascii="Arial" w:hAnsi="Arial"/>
          <w:sz w:val="22"/>
        </w:rPr>
        <w:t>This is the construction set of drawings that will be provided for the Hawk Point Receipt Point to be built by the Contractor.</w:t>
      </w:r>
    </w:p>
    <w:p>
      <w:pPr>
        <w:pStyle w:val="Normal"/>
        <w:numPr>
          <w:ilvl w:val="0"/>
          <w:numId w:val="2"/>
        </w:numPr>
        <w:spacing w:before="0" w:after="120"/>
        <w:ind w:hanging="360" w:start="792" w:end="0"/>
        <w:rPr>
          <w:rFonts w:ascii="Arial" w:hAnsi="Arial" w:cs="Arial"/>
          <w:sz w:val="22"/>
        </w:rPr>
      </w:pPr>
      <w:r>
        <w:rPr>
          <w:rFonts w:cs="Arial" w:ascii="Arial" w:hAnsi="Arial"/>
          <w:sz w:val="22"/>
        </w:rPr>
        <w:t xml:space="preserve">Provide an estimated cost of construction for this station, labor &amp; equipment costs only.  </w:t>
      </w:r>
    </w:p>
    <w:p>
      <w:pPr>
        <w:pStyle w:val="Normal"/>
        <w:numPr>
          <w:ilvl w:val="0"/>
          <w:numId w:val="2"/>
        </w:numPr>
        <w:spacing w:before="0" w:after="120"/>
        <w:ind w:hanging="360" w:start="792" w:end="0"/>
        <w:rPr>
          <w:rFonts w:ascii="Arial" w:hAnsi="Arial" w:cs="Arial"/>
          <w:sz w:val="22"/>
        </w:rPr>
      </w:pPr>
      <w:r>
        <w:rPr>
          <w:rFonts w:cs="Arial" w:ascii="Arial" w:hAnsi="Arial"/>
          <w:sz w:val="22"/>
        </w:rPr>
        <w:t>Do not include electrical work.</w:t>
      </w:r>
    </w:p>
    <w:p>
      <w:pPr>
        <w:pStyle w:val="Normal"/>
        <w:numPr>
          <w:ilvl w:val="0"/>
          <w:numId w:val="2"/>
        </w:numPr>
        <w:spacing w:before="0" w:after="120"/>
        <w:ind w:hanging="360" w:start="792" w:end="0"/>
        <w:rPr>
          <w:rFonts w:ascii="Arial" w:hAnsi="Arial" w:cs="Arial"/>
          <w:sz w:val="22"/>
        </w:rPr>
      </w:pPr>
      <w:r>
        <w:rPr>
          <w:rFonts w:cs="Arial" w:ascii="Arial" w:hAnsi="Arial"/>
          <w:sz w:val="22"/>
        </w:rPr>
        <w:t>Please note that the skids and the work on those skids are provided complete by Enron.</w:t>
      </w:r>
    </w:p>
    <w:p>
      <w:pPr>
        <w:pStyle w:val="Normal"/>
        <w:numPr>
          <w:ilvl w:val="0"/>
          <w:numId w:val="6"/>
        </w:numPr>
        <w:spacing w:before="0" w:after="120"/>
        <w:rPr>
          <w:rFonts w:ascii="Arial" w:hAnsi="Arial" w:cs="Arial"/>
          <w:sz w:val="22"/>
        </w:rPr>
      </w:pPr>
      <w:r>
        <w:rPr>
          <w:rFonts w:cs="Arial" w:ascii="Arial" w:hAnsi="Arial"/>
          <w:sz w:val="22"/>
        </w:rPr>
        <w:t>Included in this package is a set of construction standards to be used on the scope of work. The individual standards that apply to the scope of work are as follows:</w:t>
      </w:r>
    </w:p>
    <w:p>
      <w:pPr>
        <w:pStyle w:val="Normal"/>
        <w:numPr>
          <w:ilvl w:val="0"/>
          <w:numId w:val="2"/>
        </w:numPr>
        <w:spacing w:before="0" w:after="120"/>
        <w:ind w:hanging="360" w:start="792" w:end="0"/>
        <w:rPr>
          <w:rFonts w:ascii="Arial" w:hAnsi="Arial" w:cs="Arial"/>
          <w:sz w:val="22"/>
        </w:rPr>
      </w:pPr>
      <w:r>
        <w:rPr>
          <w:rFonts w:cs="Arial" w:ascii="Arial" w:hAnsi="Arial"/>
          <w:sz w:val="22"/>
        </w:rPr>
        <w:t>Earthwork Specification</w:t>
      </w:r>
    </w:p>
    <w:p>
      <w:pPr>
        <w:pStyle w:val="Normal"/>
        <w:numPr>
          <w:ilvl w:val="0"/>
          <w:numId w:val="2"/>
        </w:numPr>
        <w:spacing w:before="0" w:after="120"/>
        <w:ind w:hanging="360" w:start="792" w:end="0"/>
        <w:rPr>
          <w:rFonts w:ascii="Arial" w:hAnsi="Arial" w:cs="Arial"/>
          <w:sz w:val="22"/>
        </w:rPr>
      </w:pPr>
      <w:r>
        <w:rPr>
          <w:rFonts w:cs="Arial" w:ascii="Arial" w:hAnsi="Arial"/>
          <w:sz w:val="22"/>
        </w:rPr>
        <w:t>Concrete Specification</w:t>
      </w:r>
    </w:p>
    <w:p>
      <w:pPr>
        <w:pStyle w:val="Normal"/>
        <w:numPr>
          <w:ilvl w:val="0"/>
          <w:numId w:val="2"/>
        </w:numPr>
        <w:spacing w:before="0" w:after="120"/>
        <w:ind w:hanging="360" w:start="792" w:end="0"/>
        <w:rPr>
          <w:rFonts w:ascii="Arial" w:hAnsi="Arial" w:cs="Arial"/>
          <w:sz w:val="22"/>
        </w:rPr>
      </w:pPr>
      <w:r>
        <w:rPr>
          <w:rFonts w:cs="Arial" w:ascii="Arial" w:hAnsi="Arial"/>
          <w:sz w:val="22"/>
        </w:rPr>
        <w:t xml:space="preserve">Mechanical Specification  </w:t>
      </w:r>
    </w:p>
    <w:p>
      <w:pPr>
        <w:pStyle w:val="Normal"/>
        <w:numPr>
          <w:ilvl w:val="0"/>
          <w:numId w:val="2"/>
        </w:numPr>
        <w:spacing w:before="0" w:after="120"/>
        <w:ind w:hanging="360" w:start="792" w:end="0"/>
        <w:rPr>
          <w:rFonts w:ascii="Arial" w:hAnsi="Arial" w:cs="Arial"/>
          <w:sz w:val="22"/>
        </w:rPr>
      </w:pPr>
      <w:r>
        <w:rPr>
          <w:rFonts w:cs="Arial" w:ascii="Arial" w:hAnsi="Arial"/>
          <w:sz w:val="22"/>
        </w:rPr>
        <w:t>Instrument Specification (as applicable)</w:t>
      </w:r>
    </w:p>
    <w:p>
      <w:pPr>
        <w:pStyle w:val="Normal"/>
        <w:spacing w:before="0" w:after="120"/>
        <w:ind w:start="432" w:end="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 xml:space="preserve">Also included in this package is a compact disk with Enron’s Engineering Standards.  Where discrepancies are found to exist between the two sets of specifications, Contractor agrees to notify Enron and both parties will decide which specification shall govern on a case by case basis. </w:t>
      </w:r>
    </w:p>
    <w:p>
      <w:pPr>
        <w:pStyle w:val="Normal"/>
        <w:spacing w:before="0" w:after="12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This scope of work includes but is not limited to the following tasks associated with the aforementioned projects:</w:t>
      </w:r>
    </w:p>
    <w:p>
      <w:pPr>
        <w:pStyle w:val="Normal"/>
        <w:spacing w:before="0" w:after="120"/>
        <w:rPr>
          <w:rFonts w:ascii="Arial" w:hAnsi="Arial" w:cs="Arial"/>
          <w:sz w:val="22"/>
        </w:rPr>
      </w:pPr>
      <w:r>
        <w:rPr>
          <w:rFonts w:cs="Arial" w:ascii="Arial" w:hAnsi="Arial"/>
          <w:sz w:val="22"/>
        </w:rPr>
        <w:tab/>
        <w:t>Compressor building erection</w:t>
      </w:r>
    </w:p>
    <w:p>
      <w:pPr>
        <w:pStyle w:val="Normal"/>
        <w:spacing w:before="0" w:after="120"/>
        <w:rPr>
          <w:rFonts w:ascii="Arial" w:hAnsi="Arial" w:cs="Arial"/>
          <w:sz w:val="22"/>
        </w:rPr>
      </w:pPr>
      <w:r>
        <w:rPr>
          <w:rFonts w:cs="Arial" w:ascii="Arial" w:hAnsi="Arial"/>
          <w:sz w:val="22"/>
        </w:rPr>
        <w:tab/>
        <w:t>Electrical work</w:t>
      </w:r>
    </w:p>
    <w:p>
      <w:pPr>
        <w:pStyle w:val="Normal"/>
        <w:spacing w:before="0" w:after="120"/>
        <w:rPr>
          <w:rFonts w:ascii="Arial" w:hAnsi="Arial" w:cs="Arial"/>
          <w:sz w:val="22"/>
        </w:rPr>
      </w:pPr>
      <w:r>
        <w:rPr>
          <w:rFonts w:cs="Arial" w:ascii="Arial" w:hAnsi="Arial"/>
          <w:sz w:val="22"/>
        </w:rPr>
        <w:tab/>
        <w:t>Pipeline construction</w:t>
      </w:r>
    </w:p>
    <w:p>
      <w:pPr>
        <w:pStyle w:val="Normal"/>
        <w:spacing w:before="0" w:after="120"/>
        <w:rPr>
          <w:rFonts w:ascii="Arial" w:hAnsi="Arial" w:cs="Arial"/>
          <w:sz w:val="22"/>
        </w:rPr>
      </w:pPr>
      <w:r>
        <w:rPr>
          <w:rFonts w:cs="Arial" w:ascii="Arial" w:hAnsi="Arial"/>
          <w:sz w:val="22"/>
        </w:rPr>
        <w:tab/>
        <w:t xml:space="preserve">Painting </w:t>
      </w:r>
    </w:p>
    <w:p>
      <w:pPr>
        <w:pStyle w:val="Normal"/>
        <w:spacing w:before="0" w:after="120"/>
        <w:rPr>
          <w:rFonts w:ascii="Arial" w:hAnsi="Arial" w:cs="Arial"/>
          <w:sz w:val="22"/>
        </w:rPr>
      </w:pPr>
      <w:r>
        <w:rPr>
          <w:rFonts w:cs="Arial" w:ascii="Arial" w:hAnsi="Arial"/>
          <w:sz w:val="22"/>
        </w:rPr>
        <w:tab/>
        <w:t>Insulation</w:t>
      </w:r>
    </w:p>
    <w:p>
      <w:pPr>
        <w:pStyle w:val="Normal"/>
        <w:spacing w:before="0" w:after="120"/>
        <w:rPr>
          <w:rFonts w:ascii="Arial" w:hAnsi="Arial" w:cs="Arial"/>
          <w:sz w:val="22"/>
        </w:rPr>
      </w:pPr>
      <w:r>
        <w:rPr>
          <w:rFonts w:cs="Arial" w:ascii="Arial" w:hAnsi="Arial"/>
          <w:sz w:val="22"/>
        </w:rPr>
        <w:tab/>
        <w:t>Crane services</w:t>
        <w:tab/>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998" w:type="dxa"/>
      <w:jc w:val="start"/>
      <w:tblInd w:w="0" w:type="dxa"/>
      <w:tblLayout w:type="fixed"/>
      <w:tblCellMar>
        <w:top w:w="0" w:type="dxa"/>
        <w:start w:w="108" w:type="dxa"/>
        <w:bottom w:w="0" w:type="dxa"/>
        <w:end w:w="108" w:type="dxa"/>
      </w:tblCellMar>
    </w:tblPr>
    <w:tblGrid>
      <w:gridCol w:w="1998"/>
    </w:tblGrid>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t>Bill Groskopf</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t>Forerunner Corp</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fldChar w:fldCharType="begin"/>
          </w:r>
          <w:r>
            <w:rPr/>
            <w:instrText xml:space="preserve"> DATE \@"MM\/dd\/yy" </w:instrText>
          </w:r>
          <w:r>
            <w:rPr/>
            <w:fldChar w:fldCharType="separate"/>
          </w:r>
          <w:r>
            <w:rPr/>
            <w:t>09/28/25</w:t>
          </w:r>
          <w:r>
            <w:rPr/>
            <w:fldChar w:fldCharType="end"/>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5</w:t>
          </w:r>
          <w:r>
            <w:rPr>
              <w:lang w:eastAsia="en-US"/>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348" w:type="dxa"/>
      <w:jc w:val="start"/>
      <w:tblInd w:w="0" w:type="dxa"/>
      <w:tblLayout w:type="fixed"/>
      <w:tblCellMar>
        <w:top w:w="0" w:type="dxa"/>
        <w:start w:w="108" w:type="dxa"/>
        <w:bottom w:w="0" w:type="dxa"/>
        <w:end w:w="108" w:type="dxa"/>
      </w:tblCellMar>
    </w:tblPr>
    <w:tblGrid>
      <w:gridCol w:w="3348"/>
    </w:tblGrid>
    <w:tr>
      <w:trPr/>
      <w:tc>
        <w:tcPr>
          <w:tcW w:w="3348" w:type="dxa"/>
          <w:tcBorders>
            <w:top w:val="single" w:sz="4" w:space="0" w:color="000000"/>
            <w:start w:val="single" w:sz="4" w:space="0" w:color="000000"/>
            <w:bottom w:val="single" w:sz="4" w:space="0" w:color="000000"/>
            <w:end w:val="single" w:sz="4" w:space="0" w:color="000000"/>
          </w:tcBorders>
        </w:tcPr>
        <w:p>
          <w:pPr>
            <w:pStyle w:val="Header"/>
            <w:rPr/>
          </w:pPr>
          <w:r>
            <w:rPr/>
            <w:t>Enron North America – Powder River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er"/>
            <w:rPr>
              <w:b/>
            </w:rPr>
          </w:pPr>
          <w:r>
            <w:rPr>
              <w:b/>
            </w:rPr>
            <w:t>Construction Scope – Preliminary</w:t>
          </w:r>
        </w:p>
        <w:p>
          <w:pPr>
            <w:pStyle w:val="Header"/>
            <w:rPr>
              <w:b/>
            </w:rPr>
          </w:pPr>
          <w:r>
            <w:rPr>
              <w:b/>
            </w:rPr>
            <w:t>Station Mechanical/Civil Work</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sz w:val="24"/>
      <w:u w:val="single"/>
    </w:rPr>
  </w:style>
  <w:style w:type="paragraph" w:styleId="Heading2">
    <w:name w:val="heading 2"/>
    <w:basedOn w:val="Normal"/>
    <w:next w:val="Normal"/>
    <w:qFormat/>
    <w:pPr>
      <w:keepNext w:val="true"/>
      <w:numPr>
        <w:ilvl w:val="1"/>
        <w:numId w:val="1"/>
      </w:numPr>
      <w:spacing w:before="0" w:after="120"/>
      <w:outlineLvl w:val="1"/>
    </w:pPr>
    <w:rPr>
      <w:rFonts w:ascii="Arial" w:hAnsi="Arial" w:cs="Arial"/>
      <w:sz w:val="22"/>
      <w:u w:val="single"/>
    </w:rPr>
  </w:style>
  <w:style w:type="paragraph" w:styleId="Heading3">
    <w:name w:val="heading 3"/>
    <w:basedOn w:val="Normal"/>
    <w:next w:val="Normal"/>
    <w:qFormat/>
    <w:pPr>
      <w:keepNext w:val="true"/>
      <w:numPr>
        <w:ilvl w:val="2"/>
        <w:numId w:val="1"/>
      </w:numPr>
      <w:spacing w:before="0" w:after="120"/>
      <w:outlineLvl w:val="2"/>
    </w:pPr>
    <w:rPr>
      <w:rFonts w:ascii="Arial" w:hAnsi="Arial" w:cs="Arial"/>
      <w:b/>
      <w:sz w:val="22"/>
      <w:u w:val="single"/>
    </w:rPr>
  </w:style>
  <w:style w:type="paragraph" w:styleId="Heading4">
    <w:name w:val="heading 4"/>
    <w:basedOn w:val="Normal"/>
    <w:next w:val="Normal"/>
    <w:qFormat/>
    <w:pPr>
      <w:keepNext w:val="true"/>
      <w:numPr>
        <w:ilvl w:val="3"/>
        <w:numId w:val="1"/>
      </w:numPr>
      <w:spacing w:before="0" w:after="120"/>
      <w:jc w:val="center"/>
      <w:outlineLvl w:val="3"/>
    </w:pPr>
    <w:rPr>
      <w:rFonts w:ascii="Arial" w:hAnsi="Arial" w:cs="Arial"/>
      <w:b/>
      <w:sz w:val="24"/>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1999-08-18T18:59:00Z</dcterms:created>
  <dc:creator>Bill Groskopf</dc:creator>
  <dc:description/>
  <dc:language>en-CA</dc:language>
  <cp:lastModifiedBy>kchoyc2</cp:lastModifiedBy>
  <cp:lastPrinted>1999-08-20T12:05:00Z</cp:lastPrinted>
  <dcterms:modified xsi:type="dcterms:W3CDTF">1999-10-12T14:32:00Z</dcterms:modified>
  <cp:revision>12</cp:revision>
  <dc:subject/>
  <dc:title>Station Mechanical/Civil Construction</dc:title>
</cp:coreProperties>
</file>