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jc w:val="end"/>
        <w:rPr/>
      </w:pPr>
      <w:r>
        <w:rPr/>
        <w:tab/>
        <w:tab/>
        <w:tab/>
        <w:tab/>
        <w:tab/>
        <w:tab/>
        <w:t>PRIVILEGED AND CONFIDENTIAL</w:t>
      </w:r>
    </w:p>
    <w:p>
      <w:pPr>
        <w:pStyle w:val="Heading"/>
        <w:widowControl/>
        <w:jc w:val="end"/>
        <w:rPr/>
      </w:pPr>
      <w:r>
        <w:rPr/>
        <w:tab/>
        <w:tab/>
        <w:tab/>
        <w:tab/>
        <w:tab/>
        <w:t>ATTORNEY/CLIENT PRIVILEGE</w:t>
      </w:r>
    </w:p>
    <w:p>
      <w:pPr>
        <w:pStyle w:val="Heading"/>
        <w:widowControl/>
        <w:jc w:val="end"/>
        <w:rPr/>
      </w:pPr>
      <w:r>
        <w:rPr/>
        <w:tab/>
        <w:tab/>
        <w:tab/>
        <w:tab/>
        <w:tab/>
        <w:tab/>
        <w:t>SETTLEMENT MATERIAL</w:t>
      </w:r>
    </w:p>
    <w:p>
      <w:pPr>
        <w:pStyle w:val="Subtitle"/>
        <w:rPr/>
      </w:pPr>
      <w:r>
        <w:rPr/>
        <w:t>DRAFT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Talking Points for Initial</w:t>
      </w:r>
    </w:p>
    <w:p>
      <w:pPr>
        <w:pStyle w:val="Normal"/>
        <w:jc w:val="center"/>
        <w:rPr/>
      </w:pPr>
      <w:r>
        <w:rPr/>
        <w:t>Phone discussion with Ted Davis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These discussions are a continuation of the March 29 mediation and are covered by the settlement privilege.</w:t>
      </w:r>
    </w:p>
    <w:p>
      <w:pPr>
        <w:pStyle w:val="Normal"/>
        <w:numPr>
          <w:ilvl w:val="0"/>
          <w:numId w:val="1"/>
        </w:numPr>
        <w:rPr/>
      </w:pPr>
      <w:r>
        <w:rPr/>
        <w:t>Review the agreement reached at the end of the March 29 mediation: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Northern offered $3 million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Conoco offered to settle for $7 million</w:t>
      </w:r>
    </w:p>
    <w:p>
      <w:pPr>
        <w:pStyle w:val="BodyTextIndent"/>
        <w:rPr/>
      </w:pPr>
      <w:r>
        <w:rPr/>
        <w:t>–</w:t>
      </w:r>
      <w:r>
        <w:rPr/>
        <w:tab/>
        <w:t xml:space="preserve">Northern and Conoco agreed to each try to identify items that would create $4 million of “incremental value” to close the gap 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 xml:space="preserve">Implicitly at least, </w:t>
      </w:r>
      <w:r>
        <w:rPr>
          <w:u w:val="single"/>
        </w:rPr>
        <w:t>each</w:t>
      </w:r>
      <w:r>
        <w:rPr/>
        <w:t xml:space="preserve"> </w:t>
      </w:r>
      <w:r>
        <w:rPr>
          <w:u w:val="single"/>
        </w:rPr>
        <w:t>side</w:t>
      </w:r>
      <w:r>
        <w:rPr/>
        <w:t xml:space="preserve"> is committed to identifying $2 million of incremental value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Northern has identified an incremental value opportunity that </w:t>
      </w:r>
      <w:r>
        <w:rPr>
          <w:u w:val="single"/>
        </w:rPr>
        <w:t>may</w:t>
      </w:r>
      <w:r>
        <w:rPr/>
        <w:t xml:space="preserve"> make another meeting worthwhile.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Has Conoco identified any incremental value items?</w:t>
      </w:r>
    </w:p>
    <w:p>
      <w:pPr>
        <w:pStyle w:val="Normal"/>
        <w:ind w:start="360" w:end="0"/>
        <w:rPr/>
      </w:pPr>
      <w:r>
        <w:rPr/>
        <w:t>–</w:t>
      </w:r>
      <w:r>
        <w:rPr/>
        <w:tab/>
        <w:t>If not, is Conoco still committed to this approach?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If Conoco reaffirms its commitment to try to settle, schedule a meeting and explain that the Hobbs Line is the [primary?] item we’ve identified.  [should we imply that there may be other items?]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 xml:space="preserve">Give him the facts: Hobbs Line is a 27 mile, 12” line between TW’s Maljamar Compressor Station and SPS’ Cunningham Electric Station; 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TW has proposed sale to Conoco previously in the range of TW’s net book, approximately $6.5 million;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Line would fit Conoco’s stated strategy of tying new reserves to Conoco’s plants;</w:t>
      </w:r>
    </w:p>
    <w:p>
      <w:pPr>
        <w:pStyle w:val="Normal"/>
        <w:ind w:hanging="360" w:start="720" w:end="0"/>
        <w:rPr/>
      </w:pPr>
      <w:r>
        <w:rPr/>
        <w:t>–</w:t>
      </w:r>
      <w:r>
        <w:rPr/>
        <w:tab/>
        <w:t>Conoco’s contact has been John Scheel (of Conoco’s Natural Gas and Gas Products Group); ET&amp;S’ contact is Bob Burleson.</w:t>
      </w:r>
    </w:p>
    <w:p>
      <w:pPr>
        <w:pStyle w:val="Normal"/>
        <w:ind w:hanging="360" w:start="72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Get Conoco to confirm meeting and expected attendees.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</w:pPr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720" w:end="0"/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2000-04-21T10:43:00Z</dcterms:created>
  <dc:creator>Enron</dc:creator>
  <dc:description/>
  <dc:language>en-CA</dc:language>
  <cp:lastModifiedBy>Enron</cp:lastModifiedBy>
  <cp:lastPrinted>2000-04-21T10:44:00Z</cp:lastPrinted>
  <dcterms:modified xsi:type="dcterms:W3CDTF">2000-04-21T13:14:00Z</dcterms:modified>
  <cp:revision>8</cp:revision>
  <dc:subject/>
  <dc:title>Talking Points for Initial</dc:title>
</cp:coreProperties>
</file>