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February__,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TOAHeading"/>
        <w:spacing w:before="0" w:after="0"/>
        <w:rPr>
          <w:b w:val="false"/>
          <w:sz w:val="22"/>
        </w:rPr>
      </w:pPr>
      <w:r>
        <w:rPr>
          <w:b w:val="false"/>
          <w:sz w:val="22"/>
        </w:rPr>
        <w:t>_____________________</w:t>
      </w:r>
    </w:p>
    <w:p>
      <w:pPr>
        <w:pStyle w:val="Normal"/>
        <w:rPr>
          <w:sz w:val="22"/>
        </w:rPr>
      </w:pPr>
      <w:r>
        <w:rPr>
          <w:sz w:val="22"/>
        </w:rPr>
        <w:t>_____________________</w:t>
      </w:r>
    </w:p>
    <w:p>
      <w:pPr>
        <w:pStyle w:val="Normal"/>
        <w:rPr>
          <w:sz w:val="22"/>
        </w:rPr>
      </w:pPr>
      <w:r>
        <w:rPr>
          <w:sz w:val="22"/>
        </w:rPr>
        <w:t>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hanging="450" w:start="1170" w:end="0"/>
        <w:rPr>
          <w:sz w:val="22"/>
        </w:rPr>
      </w:pPr>
      <w:r>
        <w:rPr>
          <w:sz w:val="22"/>
        </w:rPr>
        <w:t>Re:  Confidentiality Agreement between Enron Power Marketing, Inc. ("EPMI") and ___________________ ("Proposed Counterparty")</w:t>
      </w:r>
    </w:p>
    <w:p>
      <w:pPr>
        <w:pStyle w:val="From"/>
        <w:rPr>
          <w:sz w:val="22"/>
        </w:rPr>
      </w:pPr>
      <w:r>
        <w:rPr>
          <w:sz w:val="22"/>
        </w:rPr>
      </w:r>
    </w:p>
    <w:p>
      <w:pPr>
        <w:pStyle w:val="Normal"/>
        <w:rPr>
          <w:sz w:val="22"/>
        </w:rPr>
      </w:pPr>
      <w:r>
        <w:rPr>
          <w:sz w:val="22"/>
        </w:rPr>
        <w:t>Ladies and Gentlemen:</w:t>
      </w:r>
    </w:p>
    <w:p>
      <w:pPr>
        <w:pStyle w:val="Normal"/>
        <w:rPr>
          <w:sz w:val="22"/>
        </w:rPr>
      </w:pPr>
      <w:r>
        <w:rPr>
          <w:sz w:val="22"/>
        </w:rPr>
      </w:r>
    </w:p>
    <w:p>
      <w:pPr>
        <w:pStyle w:val="Normal"/>
        <w:jc w:val="both"/>
        <w:rPr>
          <w:sz w:val="22"/>
        </w:rPr>
      </w:pPr>
      <w:r>
        <w:rPr>
          <w:sz w:val="22"/>
        </w:rPr>
        <w:tab/>
        <w:t>In connection with discussions regarding the possible provision by EPMI to the Proposed Counterparty  of tolling services from the New Albany, MS peaking electric power generation facility (the "Proposed Transaction"), Proposed Counterparty and EPMI are prepared to furnish one another with information which is confidential, proprietary or generally not available to the public ("Confidential Information").  Proposed Counterparty and EPMI are sometimes referred to individually as a "Party" and collectively as the "Parties."  As a condition to furnishing Confidential Information,  Proposed Counterparty and EPMI each agree to the following:</w:t>
      </w:r>
    </w:p>
    <w:p>
      <w:pPr>
        <w:pStyle w:val="Normal"/>
        <w:jc w:val="both"/>
        <w:rPr>
          <w:sz w:val="22"/>
        </w:rPr>
      </w:pPr>
      <w:r>
        <w:rPr>
          <w:sz w:val="22"/>
        </w:rPr>
      </w:r>
    </w:p>
    <w:p>
      <w:pPr>
        <w:pStyle w:val="Heading3"/>
        <w:jc w:val="both"/>
        <w:rPr/>
      </w:pP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tab/>
        <w:t xml:space="preserve">A Party shall not disclose the other Party’s Confidential Information without the other Party’s prior written consent; </w:t>
      </w:r>
      <w:r>
        <w:rPr>
          <w:sz w:val="22"/>
          <w:u w:val="single"/>
        </w:rPr>
        <w:t>provided</w:t>
      </w:r>
      <w:r>
        <w:rPr>
          <w:sz w:val="22"/>
        </w:rPr>
        <w:t xml:space="preserve">, </w:t>
      </w:r>
      <w:r>
        <w:rPr>
          <w:sz w:val="22"/>
          <w:u w:val="single"/>
        </w:rPr>
        <w:t>however</w:t>
      </w:r>
      <w:r>
        <w:rPr>
          <w:sz w:val="22"/>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jc w:val="both"/>
        <w:rPr>
          <w:sz w:val="22"/>
        </w:rPr>
      </w:pPr>
      <w:r>
        <w:rPr>
          <w:sz w:val="22"/>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Confidential Information furnished by the requesting Party not so requested or returned, will be held by the returning Party and kept subject to the terms of this agreement, or destroyed.</w:t>
      </w:r>
    </w:p>
    <w:p>
      <w:pPr>
        <w:pStyle w:val="Heading3"/>
        <w:jc w:val="both"/>
        <w:rPr>
          <w:sz w:val="22"/>
        </w:rPr>
      </w:pPr>
      <w:r>
        <w:rPr>
          <w:sz w:val="22"/>
        </w:rPr>
        <w:t>3.</w:t>
        <w:tab/>
        <w:t>If either Party hereto or its Representatives are requested or required (by oral question, interrogatories, requests for information or documents, subpoena, civil investigative demand or similar process) to disclose any Confidential Information, the Receiving Party so requested or required will promptly notify the Disclosing Party of such request or requirement so that the Disclosing Party may seek an appropriate protective order or waiver in compliance with provisions of this Agreement.  If, in the absence of a protective order or the receipt of a waiver hereunder, the Receiving Party or its Representatives are, in the opinion of their counsel, compelled to disclose the Confidential Information, the Receiving Party may disclose only such of the Confidential Information to the party compelling disclosure as is required by law.  A Receiving Party that is requested or required to disclose Confidential Information will exercise reasonable efforts to obtain a protective order or other reliable assurance that confidential treatment will be accorded the Confidential Information.</w:t>
      </w:r>
    </w:p>
    <w:p>
      <w:pPr>
        <w:pStyle w:val="Heading3"/>
        <w:jc w:val="both"/>
        <w:rPr>
          <w:sz w:val="22"/>
        </w:rPr>
      </w:pPr>
      <w:r>
        <w:rPr>
          <w:sz w:val="22"/>
        </w:rPr>
        <w:t>4.</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numPr>
          <w:ilvl w:val="0"/>
          <w:numId w:val="2"/>
        </w:numPr>
        <w:ind w:hanging="720" w:start="720" w:end="0"/>
        <w:jc w:val="both"/>
        <w:rPr>
          <w:sz w:val="22"/>
        </w:rPr>
      </w:pPr>
      <w:r>
        <w:rPr>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Heading3"/>
        <w:numPr>
          <w:ilvl w:val="0"/>
          <w:numId w:val="2"/>
        </w:numPr>
        <w:ind w:hanging="720" w:start="720" w:end="0"/>
        <w:jc w:val="both"/>
        <w:rPr>
          <w:sz w:val="22"/>
        </w:rPr>
      </w:pPr>
      <w:r>
        <w:rPr>
          <w:sz w:val="22"/>
        </w:rPr>
        <w:t>A Party shall be liable for any breach of this agreement by such Party or any of its Representatives.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jc w:val="both"/>
        <w:rPr>
          <w:sz w:val="22"/>
        </w:rPr>
      </w:pPr>
      <w:r>
        <w:rPr>
          <w:sz w:val="22"/>
        </w:rPr>
        <w:t>7.</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The Parties agree that no joint venture, partnership, or other fiduciary relationship shall be deemed to exist or arise with respect to the Proposed Transaction.</w:t>
      </w:r>
    </w:p>
    <w:p>
      <w:pPr>
        <w:pStyle w:val="Heading3"/>
        <w:jc w:val="both"/>
        <w:rPr>
          <w:sz w:val="22"/>
        </w:rPr>
      </w:pPr>
      <w:r>
        <w:rPr>
          <w:sz w:val="22"/>
        </w:rPr>
        <w:t>8.</w:t>
        <w:tab/>
        <w:t>This agreement shall be binding upon and for the benefit of EPMI and Proposed Counterpary and their respective Representatives, successors, and permitted assigns.  Neither EPMI nor Proposed Counterparty may assign its rights or obligations hereunder without the prior written consent of the other Party.</w:t>
      </w:r>
    </w:p>
    <w:p>
      <w:pPr>
        <w:pStyle w:val="Heading3"/>
        <w:jc w:val="both"/>
        <w:rPr>
          <w:sz w:val="22"/>
        </w:rPr>
      </w:pPr>
      <w:r>
        <w:rPr>
          <w:sz w:val="22"/>
        </w:rPr>
        <w:t>9.</w:t>
        <w:tab/>
        <w:t>THIS AGREEMENT SHALL BE GOVERNED BY AND CONSTRUED IN ACCORDANCE WITH THE LAWS OF THE STATE OF TEXAS WITHOUT REGARD TO CONFLICTS OF LAWS RULES OR PRINCIPLES.</w:t>
      </w:r>
    </w:p>
    <w:p>
      <w:pPr>
        <w:pStyle w:val="Heading3"/>
        <w:jc w:val="both"/>
        <w:rPr>
          <w:sz w:val="22"/>
        </w:rPr>
      </w:pPr>
      <w:r>
        <w:rPr>
          <w:sz w:val="22"/>
        </w:rPr>
        <w:t>10.</w:t>
        <w:tab/>
        <w:t xml:space="preserve">This agreement shall terminate on the earlier of (i) the date three years from the date of this letter or (ii) the effective date of a definitive agreement between the parties relating to the Proposed Transaction. </w:t>
      </w:r>
    </w:p>
    <w:p>
      <w:pPr>
        <w:pStyle w:val="Justified"/>
        <w:keepNext w:val="true"/>
        <w:keepLines/>
        <w:jc w:val="both"/>
        <w:rPr>
          <w:sz w:val="22"/>
        </w:rPr>
      </w:pPr>
      <w:r>
        <w:rPr>
          <w:sz w:val="22"/>
        </w:rPr>
        <w:tab/>
        <w:t>IN WITNESS WHEREOF, the Parties hereto have executed this agreement in duplicate originals to be effective as of the day and year first written above.</w:t>
      </w:r>
    </w:p>
    <w:p>
      <w:pPr>
        <w:pStyle w:val="Normal"/>
        <w:keepNext w:val="true"/>
        <w:keepLines/>
        <w:tabs>
          <w:tab w:val="clear" w:pos="720"/>
          <w:tab w:val="left" w:pos="4860" w:leader="none"/>
          <w:tab w:val="left" w:pos="9180" w:leader="none"/>
        </w:tabs>
        <w:spacing w:before="0" w:after="120"/>
        <w:rPr>
          <w:sz w:val="22"/>
        </w:rPr>
      </w:pPr>
      <w:r>
        <w:rPr>
          <w:sz w:val="22"/>
        </w:rPr>
        <w:tab/>
      </w:r>
    </w:p>
    <w:p>
      <w:pPr>
        <w:pStyle w:val="Normal"/>
        <w:keepNext w:val="true"/>
        <w:keepLines/>
        <w:tabs>
          <w:tab w:val="clear" w:pos="720"/>
          <w:tab w:val="left" w:pos="4860" w:leader="none"/>
          <w:tab w:val="left" w:pos="9180" w:leader="none"/>
        </w:tabs>
        <w:spacing w:before="0" w:after="120"/>
        <w:rPr>
          <w:sz w:val="22"/>
        </w:rPr>
      </w:pPr>
      <w:r>
        <w:rPr>
          <w:sz w:val="22"/>
        </w:rPr>
        <w:tab/>
        <w:t>Very truly yours,</w:t>
      </w:r>
    </w:p>
    <w:p>
      <w:pPr>
        <w:pStyle w:val="Normal"/>
        <w:keepNext w:val="true"/>
        <w:keepLines/>
        <w:tabs>
          <w:tab w:val="clear" w:pos="720"/>
          <w:tab w:val="left" w:pos="4860" w:leader="none"/>
          <w:tab w:val="left" w:pos="9180" w:leader="none"/>
        </w:tabs>
        <w:rPr/>
      </w:pPr>
      <w:r>
        <w:rPr>
          <w:sz w:val="22"/>
        </w:rPr>
        <w:tab/>
      </w:r>
      <w:r>
        <w:rPr>
          <w:b/>
          <w:sz w:val="22"/>
        </w:rPr>
        <w:t>ENRON POWER MARKETING, INC.</w:t>
      </w:r>
    </w:p>
    <w:p>
      <w:pPr>
        <w:pStyle w:val="Normal"/>
        <w:keepNext w:val="true"/>
        <w:keepLines/>
        <w:tabs>
          <w:tab w:val="clear" w:pos="720"/>
          <w:tab w:val="left" w:pos="4860" w:leader="none"/>
          <w:tab w:val="left" w:pos="9180" w:leader="none"/>
        </w:tabs>
        <w:rPr>
          <w:b/>
          <w:sz w:val="22"/>
        </w:rPr>
      </w:pPr>
      <w:r>
        <w:rPr>
          <w:b/>
          <w:sz w:val="22"/>
        </w:rPr>
      </w:r>
    </w:p>
    <w:p>
      <w:pPr>
        <w:pStyle w:val="Normal"/>
        <w:keepNext w:val="true"/>
        <w:keepLines/>
        <w:tabs>
          <w:tab w:val="clear" w:pos="720"/>
          <w:tab w:val="left" w:pos="4860" w:leader="none"/>
          <w:tab w:val="left" w:pos="9180" w:leader="none"/>
        </w:tabs>
        <w:spacing w:before="0" w:after="120"/>
        <w:rPr>
          <w:sz w:val="22"/>
        </w:rPr>
      </w:pPr>
      <w:r>
        <w:rPr>
          <w:sz w:val="22"/>
        </w:rPr>
        <w:tab/>
        <w:t>By:</w:t>
      </w:r>
      <w:r>
        <w:rPr>
          <w:sz w:val="22"/>
          <w:u w:val="single"/>
        </w:rPr>
        <w:tab/>
      </w:r>
    </w:p>
    <w:p>
      <w:pPr>
        <w:pStyle w:val="Normal"/>
        <w:keepNext w:val="true"/>
        <w:keepLines/>
        <w:tabs>
          <w:tab w:val="clear" w:pos="720"/>
          <w:tab w:val="left" w:pos="4860" w:leader="none"/>
          <w:tab w:val="left" w:pos="9180" w:leader="none"/>
        </w:tabs>
        <w:spacing w:before="0" w:after="120"/>
        <w:rPr>
          <w:sz w:val="22"/>
        </w:rPr>
      </w:pPr>
      <w:r>
        <w:rPr>
          <w:sz w:val="22"/>
        </w:rPr>
        <w:tab/>
        <w:t>Name:</w:t>
      </w:r>
      <w:r>
        <w:rPr>
          <w:sz w:val="22"/>
          <w:u w:val="single"/>
        </w:rPr>
        <w:tab/>
      </w:r>
    </w:p>
    <w:p>
      <w:pPr>
        <w:pStyle w:val="Normal"/>
        <w:keepNext w:val="true"/>
        <w:keepLines/>
        <w:tabs>
          <w:tab w:val="clear" w:pos="720"/>
          <w:tab w:val="left" w:pos="4860" w:leader="none"/>
          <w:tab w:val="left" w:pos="9180" w:leader="none"/>
        </w:tabs>
        <w:rPr>
          <w:sz w:val="22"/>
        </w:rPr>
      </w:pPr>
      <w:r>
        <w:rPr>
          <w:sz w:val="22"/>
        </w:rPr>
        <w:tab/>
        <w:t>Title:</w:t>
      </w:r>
      <w:r>
        <w:rPr>
          <w:sz w:val="22"/>
          <w:u w:val="single"/>
        </w:rPr>
        <w:tab/>
      </w:r>
    </w:p>
    <w:p>
      <w:pPr>
        <w:pStyle w:val="Normal"/>
        <w:keepNext w:val="true"/>
        <w:keepLines/>
        <w:tabs>
          <w:tab w:val="clear" w:pos="720"/>
          <w:tab w:val="left" w:pos="4860" w:leader="none"/>
        </w:tabs>
        <w:spacing w:before="0" w:after="120"/>
        <w:rPr>
          <w:sz w:val="22"/>
        </w:rPr>
      </w:pPr>
      <w:r>
        <w:rPr>
          <w:sz w:val="22"/>
        </w:rPr>
      </w:r>
    </w:p>
    <w:p>
      <w:pPr>
        <w:pStyle w:val="Normal"/>
        <w:keepNext w:val="true"/>
        <w:keepLines/>
        <w:tabs>
          <w:tab w:val="clear" w:pos="720"/>
          <w:tab w:val="left" w:pos="4860" w:leader="none"/>
        </w:tabs>
        <w:spacing w:before="0" w:after="120"/>
        <w:rPr>
          <w:sz w:val="22"/>
        </w:rPr>
      </w:pPr>
      <w:r>
        <w:rPr>
          <w:sz w:val="22"/>
        </w:rPr>
      </w:r>
    </w:p>
    <w:p>
      <w:pPr>
        <w:pStyle w:val="Normal"/>
        <w:keepNext w:val="true"/>
        <w:keepLines/>
        <w:tabs>
          <w:tab w:val="clear" w:pos="720"/>
          <w:tab w:val="left" w:pos="4860" w:leader="none"/>
        </w:tabs>
        <w:rPr>
          <w:sz w:val="22"/>
        </w:rPr>
      </w:pPr>
      <w:r>
        <w:rPr>
          <w:sz w:val="22"/>
        </w:rPr>
        <w:t xml:space="preserve">Agreed and accepted as of </w:t>
      </w:r>
    </w:p>
    <w:p>
      <w:pPr>
        <w:pStyle w:val="Normal"/>
        <w:keepNext w:val="true"/>
        <w:keepLines/>
        <w:tabs>
          <w:tab w:val="clear" w:pos="720"/>
          <w:tab w:val="left" w:pos="4860" w:leader="none"/>
        </w:tabs>
        <w:rPr>
          <w:sz w:val="22"/>
        </w:rPr>
      </w:pPr>
      <w:r>
        <w:rPr>
          <w:sz w:val="22"/>
        </w:rPr>
        <w:t>the date first written above:</w:t>
      </w:r>
    </w:p>
    <w:p>
      <w:pPr>
        <w:pStyle w:val="Normal"/>
        <w:keepNext w:val="true"/>
        <w:keepLines/>
        <w:tabs>
          <w:tab w:val="left" w:pos="720" w:leader="none"/>
          <w:tab w:val="left" w:pos="1440" w:leader="none"/>
          <w:tab w:val="left" w:pos="2160" w:leader="none"/>
          <w:tab w:val="right" w:pos="9360" w:leader="none"/>
        </w:tabs>
        <w:rPr>
          <w:sz w:val="22"/>
        </w:rPr>
      </w:pPr>
      <w:r>
        <w:rPr>
          <w:sz w:val="22"/>
        </w:rPr>
      </w:r>
    </w:p>
    <w:p>
      <w:pPr>
        <w:pStyle w:val="TOAHeading"/>
        <w:keepNext w:val="true"/>
        <w:keepLines/>
        <w:tabs>
          <w:tab w:val="left" w:pos="720" w:leader="none"/>
          <w:tab w:val="left" w:pos="1440" w:leader="none"/>
          <w:tab w:val="left" w:pos="2160" w:leader="none"/>
          <w:tab w:val="right" w:pos="9360" w:leader="none"/>
        </w:tabs>
        <w:spacing w:before="0" w:after="0"/>
        <w:rPr>
          <w:caps/>
          <w:sz w:val="22"/>
        </w:rPr>
      </w:pPr>
      <w:r>
        <w:rPr>
          <w:caps/>
          <w:sz w:val="22"/>
        </w:rPr>
        <w:t>_______________________________________</w:t>
      </w:r>
    </w:p>
    <w:p>
      <w:pPr>
        <w:pStyle w:val="Normal"/>
        <w:keepNext w:val="true"/>
        <w:keepLines/>
        <w:tabs>
          <w:tab w:val="left" w:pos="720" w:leader="none"/>
          <w:tab w:val="left" w:pos="1440" w:leader="none"/>
          <w:tab w:val="left" w:pos="2160" w:leader="none"/>
          <w:tab w:val="right" w:pos="9360" w:leader="none"/>
        </w:tabs>
        <w:rPr>
          <w:caps/>
          <w:sz w:val="22"/>
        </w:rPr>
      </w:pPr>
      <w:r>
        <w:rPr>
          <w:caps/>
          <w:sz w:val="22"/>
        </w:rPr>
      </w:r>
    </w:p>
    <w:p>
      <w:pPr>
        <w:pStyle w:val="Normal"/>
        <w:keepNext w:val="true"/>
        <w:keepLines/>
        <w:tabs>
          <w:tab w:val="clear" w:pos="720"/>
          <w:tab w:val="left" w:pos="4320" w:leader="none"/>
        </w:tabs>
        <w:spacing w:before="0" w:after="120"/>
        <w:rPr>
          <w:sz w:val="22"/>
        </w:rPr>
      </w:pPr>
      <w:r>
        <w:rPr>
          <w:sz w:val="22"/>
        </w:rPr>
        <w:t>By:</w:t>
      </w:r>
      <w:r>
        <w:rPr>
          <w:sz w:val="22"/>
          <w:u w:val="single"/>
        </w:rPr>
        <w:tab/>
      </w:r>
    </w:p>
    <w:p>
      <w:pPr>
        <w:pStyle w:val="Normal"/>
        <w:keepNext w:val="true"/>
        <w:keepLines/>
        <w:tabs>
          <w:tab w:val="clear" w:pos="720"/>
          <w:tab w:val="left" w:pos="4320" w:leader="none"/>
        </w:tabs>
        <w:spacing w:before="0" w:after="120"/>
        <w:rPr>
          <w:sz w:val="22"/>
        </w:rPr>
      </w:pPr>
      <w:r>
        <w:rPr>
          <w:sz w:val="22"/>
        </w:rPr>
        <w:t>Name:</w:t>
      </w:r>
      <w:r>
        <w:rPr>
          <w:sz w:val="22"/>
          <w:u w:val="single"/>
        </w:rPr>
        <w:tab/>
      </w:r>
    </w:p>
    <w:p>
      <w:pPr>
        <w:pStyle w:val="Normal"/>
        <w:tabs>
          <w:tab w:val="clear" w:pos="720"/>
          <w:tab w:val="left" w:pos="4320" w:leader="none"/>
        </w:tabs>
        <w:rPr>
          <w:sz w:val="22"/>
        </w:rPr>
      </w:pPr>
      <w:r>
        <w:rPr>
          <w:sz w:val="22"/>
        </w:rPr>
        <w:t>Title:</w:t>
      </w:r>
      <w:r>
        <w:rPr>
          <w:sz w:val="22"/>
          <w:u w:val="single"/>
        </w:rPr>
        <w:tab/>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152" w:right="1152" w:gutter="0" w:header="576" w:top="72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/mnt/main-storage/datasets/enron-docs/doc/Confidentiality_Agreement-633007f1df6ca1a8d2185da86818517e79d0c6beeb531ff1c539a7255a242e1c.doc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tabs>
        <w:tab w:val="clear" w:pos="4320"/>
        <w:tab w:val="clear" w:pos="8640"/>
      </w:tabs>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tabs>
        <w:tab w:val="clear" w:pos="4320"/>
        <w:tab w:val="clear" w:pos="8640"/>
      </w:tabs>
      <w:rPr>
        <w:sz w:val="22"/>
      </w:rPr>
    </w:pPr>
    <w:r>
      <w:rPr>
        <w:sz w:val="22"/>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2001-01-08T16:40:00Z</dcterms:created>
  <dc:creator>ehearn</dc:creator>
  <dc:description/>
  <dc:language>en-CA</dc:language>
  <cp:lastModifiedBy>dportz</cp:lastModifiedBy>
  <cp:lastPrinted>2001-01-08T13:25:00Z</cp:lastPrinted>
  <dcterms:modified xsi:type="dcterms:W3CDTF">2001-01-22T18:47:00Z</dcterms:modified>
  <cp:revision>8</cp:revision>
  <dc:subject>CA with Arbitration clause</dc:subject>
  <dc:title>A Form Bilateral Confidentiality Agreement</dc:title>
</cp:coreProperties>
</file>