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[Addressee]</w:t>
      </w:r>
    </w:p>
    <w:p>
      <w:pPr>
        <w:pStyle w:val="Normal"/>
        <w:rPr/>
      </w:pPr>
      <w:r>
        <w:rPr/>
      </w:r>
    </w:p>
    <w:p>
      <w:pPr>
        <w:pStyle w:val="Normal"/>
        <w:rPr/>
      </w:pPr>
      <w:r>
        <w:rPr/>
      </w:r>
    </w:p>
    <w:p>
      <w:pPr>
        <w:pStyle w:val="Normal"/>
        <w:rPr/>
      </w:pPr>
      <w:r>
        <w:rPr/>
        <w:t>Re:  Confidential Settlement and Release</w:t>
      </w:r>
    </w:p>
    <w:p>
      <w:pPr>
        <w:pStyle w:val="Normal"/>
        <w:rPr/>
      </w:pPr>
      <w:r>
        <w:rPr/>
        <w:t xml:space="preserve">       </w:t>
      </w:r>
    </w:p>
    <w:p>
      <w:pPr>
        <w:pStyle w:val="Normal"/>
        <w:rPr/>
      </w:pPr>
      <w:r>
        <w:rPr/>
      </w:r>
    </w:p>
    <w:p>
      <w:pPr>
        <w:pStyle w:val="Normal"/>
        <w:rPr/>
      </w:pPr>
      <w:r>
        <w:rPr/>
      </w:r>
    </w:p>
    <w:p>
      <w:pPr>
        <w:pStyle w:val="Normal"/>
        <w:rPr/>
      </w:pPr>
      <w:r>
        <w:rPr/>
        <w:t>Dear __________,</w:t>
      </w:r>
    </w:p>
    <w:p>
      <w:pPr>
        <w:pStyle w:val="Normal"/>
        <w:rPr/>
      </w:pPr>
      <w:r>
        <w:rPr/>
      </w:r>
    </w:p>
    <w:p>
      <w:pPr>
        <w:pStyle w:val="Normal"/>
        <w:ind w:firstLine="360" w:end="0"/>
        <w:rPr/>
      </w:pPr>
      <w:r>
        <w:rPr/>
        <w:t>This follows up on our recent discussions about the above-referenced matter.  You advised that Rio Tinto had recently acquired North, Ltd.  Prior to that acquisition, North Ltd. had raised certain claims against Enron Metals.  Because Enron Metals greatly values its ongoing business relationship with Rio Tinto, and not in any way as an admission of fault or liability, Enron Metals wishes to settle any and all claims raised or that could have been raised to date by North Ltd., on the terms and conditions set forth below.</w:t>
      </w:r>
    </w:p>
    <w:p>
      <w:pPr>
        <w:pStyle w:val="Normal"/>
        <w:rPr/>
      </w:pPr>
      <w:r>
        <w:rPr/>
      </w:r>
    </w:p>
    <w:p>
      <w:pPr>
        <w:pStyle w:val="Normal"/>
        <w:rPr/>
      </w:pPr>
      <w:r>
        <w:rPr/>
        <w:t xml:space="preserve">      </w:t>
      </w:r>
      <w:r>
        <w:rPr/>
        <w:t>Certain terms shall be defined as follows:</w:t>
        <w:tab/>
        <w:tab/>
        <w:tab/>
        <w:tab/>
        <w:tab/>
        <w:tab/>
        <w:tab/>
      </w:r>
    </w:p>
    <w:p>
      <w:pPr>
        <w:pStyle w:val="Normal"/>
        <w:numPr>
          <w:ilvl w:val="0"/>
          <w:numId w:val="2"/>
        </w:numPr>
        <w:rPr/>
      </w:pPr>
      <w:r>
        <w:rPr/>
        <w:t>The “Agreement” means this Confidential Settlement and Release.</w:t>
      </w:r>
    </w:p>
    <w:p>
      <w:pPr>
        <w:pStyle w:val="Normal"/>
        <w:rPr/>
      </w:pPr>
      <w:r>
        <w:rPr/>
      </w:r>
    </w:p>
    <w:p>
      <w:pPr>
        <w:pStyle w:val="Normal"/>
        <w:numPr>
          <w:ilvl w:val="0"/>
          <w:numId w:val="2"/>
        </w:numPr>
        <w:rPr/>
      </w:pPr>
      <w:r>
        <w:rPr/>
        <w:t>“</w:t>
      </w:r>
      <w:r>
        <w:rPr/>
        <w:t>North” means North Ltd., its successors and assigns.</w:t>
      </w:r>
    </w:p>
    <w:p>
      <w:pPr>
        <w:pStyle w:val="Normal"/>
        <w:rPr/>
      </w:pPr>
      <w:r>
        <w:rPr/>
      </w:r>
    </w:p>
    <w:p>
      <w:pPr>
        <w:pStyle w:val="Normal"/>
        <w:numPr>
          <w:ilvl w:val="0"/>
          <w:numId w:val="2"/>
        </w:numPr>
        <w:rPr/>
      </w:pPr>
      <w:r>
        <w:rPr/>
        <w:t>“</w:t>
      </w:r>
      <w:r>
        <w:rPr/>
        <w:t>Enron Metals” means Enron Metals ________, formerly known as __________________, its successors and assigns.</w:t>
      </w:r>
    </w:p>
    <w:p>
      <w:pPr>
        <w:pStyle w:val="Normal"/>
        <w:rPr/>
      </w:pPr>
      <w:r>
        <w:rPr/>
      </w:r>
    </w:p>
    <w:p>
      <w:pPr>
        <w:pStyle w:val="Normal"/>
        <w:numPr>
          <w:ilvl w:val="0"/>
          <w:numId w:val="2"/>
        </w:numPr>
        <w:rPr/>
      </w:pPr>
      <w:r>
        <w:rPr/>
        <w:t>“</w:t>
      </w:r>
      <w:r>
        <w:rPr/>
        <w:t>All North Claims” means all existing, future, known and unknown claims, demand, and causes of action for all existing, future, known and unknown damages and remedies that arise out of or relate to any business relationship between North and Enron Metals, its affiliates and subsidiaries, from the beginning of time to date, including, but not limited to, three shipments of copper concentrate (shipment #24 of August 1997 aboard the M/V SULU WARRIOR, shipment #28 of [date] aboard the M/V RHONE, and shipment #50 of [date] aboard the M/V [vessel]).  Under this definition, “All Claims” includes, but is not limited to, all claims, demand, or causes of action of any nature, whether in contract or in tort, arising under or by virtue of any statute or regulation, for past, present, future, known or unknown and all other losses or damages of any kind, including, but not limited to, the following:  all actual and consequential damages, all exemplary and punitive damages, all penalties of any kind, and prejudgment and postjudgment interest.</w:t>
      </w:r>
    </w:p>
    <w:p>
      <w:pPr>
        <w:pStyle w:val="Normal"/>
        <w:rPr/>
      </w:pPr>
      <w:r>
        <w:rPr/>
      </w:r>
    </w:p>
    <w:p>
      <w:pPr>
        <w:pStyle w:val="Normal"/>
        <w:numPr>
          <w:ilvl w:val="0"/>
          <w:numId w:val="2"/>
        </w:numPr>
        <w:rPr/>
      </w:pPr>
      <w:r>
        <w:rPr/>
        <w:t>The “Consideration” means the payment by Enron Metals to North of TWO HUNDRED FIFTY AND NO/100 DOLLARS ($250,000.00).</w:t>
      </w:r>
    </w:p>
    <w:p>
      <w:pPr>
        <w:pStyle w:val="Normal"/>
        <w:rPr/>
      </w:pPr>
      <w:r>
        <w:rPr/>
      </w:r>
    </w:p>
    <w:p>
      <w:pPr>
        <w:pStyle w:val="Normal"/>
        <w:ind w:start="360" w:end="0"/>
        <w:rPr/>
      </w:pPr>
      <w:r>
        <w:rPr/>
        <w:t>Using the foregoing defined terms, and based on the Consideration, North and Enron Metals agree as follows:</w:t>
      </w:r>
    </w:p>
    <w:p>
      <w:pPr>
        <w:pStyle w:val="Normal"/>
        <w:ind w:start="360" w:end="0"/>
        <w:rPr/>
      </w:pPr>
      <w:r>
        <w:rPr/>
      </w:r>
    </w:p>
    <w:p>
      <w:pPr>
        <w:pStyle w:val="Normal"/>
        <w:numPr>
          <w:ilvl w:val="0"/>
          <w:numId w:val="1"/>
        </w:numPr>
        <w:rPr/>
      </w:pPr>
      <w:r>
        <w:rPr/>
        <w:t>North does hereby agree, warrant and covenant to RELEASE, ACQUIT and FOREVER DISCHARGE Enron Metals, [specifically name any other related companies against which North Ltd may have a claim] [its/their] subsidiaries and affiliates, officers, directors, employees and insurers of any of the foregoing, from All Claims.</w:t>
      </w:r>
    </w:p>
    <w:p>
      <w:pPr>
        <w:pStyle w:val="Normal"/>
        <w:rPr/>
      </w:pPr>
      <w:r>
        <w:rPr/>
      </w:r>
    </w:p>
    <w:p>
      <w:pPr>
        <w:pStyle w:val="Normal"/>
        <w:numPr>
          <w:ilvl w:val="0"/>
          <w:numId w:val="1"/>
        </w:numPr>
        <w:rPr/>
      </w:pPr>
      <w:r>
        <w:rPr/>
        <w:t>North does hereby agree, warrant and covenant not to sue Enron Metals, [specifically name any other related companies against which North Ltd. may have a claim] [its/their] subsidiaries and affiliates, officers, directors, employees and insurers of any of the foregoing, on All Claims.</w:t>
      </w:r>
    </w:p>
    <w:p>
      <w:pPr>
        <w:pStyle w:val="Normal"/>
        <w:rPr/>
      </w:pPr>
      <w:r>
        <w:rPr/>
      </w:r>
    </w:p>
    <w:p>
      <w:pPr>
        <w:pStyle w:val="Normal"/>
        <w:numPr>
          <w:ilvl w:val="0"/>
          <w:numId w:val="1"/>
        </w:numPr>
        <w:rPr/>
      </w:pPr>
      <w:r>
        <w:rPr/>
        <w:t>North warrants that it is the only proper party to pursue or sue upon All Claims. North will INDEMNIFY, DEFEND, and HOLD HARMLESS Enron Metals, [specifically name any other related companies against which North Ltd. may have a claim] [its/their] subsidiaries and affiliates, officers, directors, employees and insurers of any of the foregoing, from anyone pursuing or suing upon All Claims by, through or under North.</w:t>
      </w:r>
    </w:p>
    <w:p>
      <w:pPr>
        <w:pStyle w:val="Normal"/>
        <w:rPr/>
      </w:pPr>
      <w:r>
        <w:rPr/>
      </w:r>
    </w:p>
    <w:p>
      <w:pPr>
        <w:pStyle w:val="Normal"/>
        <w:numPr>
          <w:ilvl w:val="0"/>
          <w:numId w:val="1"/>
        </w:numPr>
        <w:rPr/>
      </w:pPr>
      <w:r>
        <w:rPr/>
        <w:t>North and Enron Metals each warrant that it has all necessary authority to execute the Agreement.</w:t>
      </w:r>
    </w:p>
    <w:p>
      <w:pPr>
        <w:pStyle w:val="Normal"/>
        <w:rPr/>
      </w:pPr>
      <w:r>
        <w:rPr/>
      </w:r>
    </w:p>
    <w:p>
      <w:pPr>
        <w:pStyle w:val="Normal"/>
        <w:numPr>
          <w:ilvl w:val="0"/>
          <w:numId w:val="1"/>
        </w:numPr>
        <w:rPr/>
      </w:pPr>
      <w:r>
        <w:rPr/>
        <w:t>North warrants that it has neither assigned, pledged, nor in any other manner sold or transferred any right, title, interest, or claim that arises out of All Claims.</w:t>
      </w:r>
    </w:p>
    <w:p>
      <w:pPr>
        <w:pStyle w:val="Normal"/>
        <w:rPr/>
      </w:pPr>
      <w:r>
        <w:rPr/>
      </w:r>
    </w:p>
    <w:p>
      <w:pPr>
        <w:pStyle w:val="Normal"/>
        <w:numPr>
          <w:ilvl w:val="0"/>
          <w:numId w:val="1"/>
        </w:numPr>
        <w:rPr/>
      </w:pPr>
      <w:r>
        <w:rPr/>
        <w:t>North and Enron Metals have relied solely upon their own respective advice and that of their counsel in making the decision to execute this Agreement.</w:t>
      </w:r>
    </w:p>
    <w:p>
      <w:pPr>
        <w:pStyle w:val="Normal"/>
        <w:rPr/>
      </w:pPr>
      <w:r>
        <w:rPr/>
      </w:r>
    </w:p>
    <w:p>
      <w:pPr>
        <w:pStyle w:val="Normal"/>
        <w:numPr>
          <w:ilvl w:val="0"/>
          <w:numId w:val="1"/>
        </w:numPr>
        <w:rPr/>
      </w:pPr>
      <w:r>
        <w:rPr/>
        <w:t>It is explicitly recognized by North and Enron Metals that Enron Metals is not admitting to liability by executing this Agreement.</w:t>
      </w:r>
    </w:p>
    <w:p>
      <w:pPr>
        <w:pStyle w:val="Normal"/>
        <w:rPr/>
      </w:pPr>
      <w:r>
        <w:rPr/>
      </w:r>
    </w:p>
    <w:p>
      <w:pPr>
        <w:pStyle w:val="Normal"/>
        <w:numPr>
          <w:ilvl w:val="0"/>
          <w:numId w:val="1"/>
        </w:numPr>
        <w:rPr/>
      </w:pPr>
      <w:r>
        <w:rPr/>
        <w:t>North and Enron Metals agree that this Agreement cannot be enforced against either party until North has received the Consideration, which Enron Metals shall pay [by wire transfer? Bank draft?] by no later than five business (5) days after receipt of a telefax copy of North’s executed signature page of this Agreement.  Upon receipt of such funds, North shall within two (2) business days telefax notice of such receipt to Mr. Phillip Bacon, President, Enron Metals &amp; Commodity Corp. at 212-715-5239 and send to Mr. Bacon by mail one fully-executed original of this Agreement. Immediately upon receipt of the Consideration by North, this Agreement shall be fully enforceable.  If for any reason the fully-executed original of this Agreement does not reach Enron Metals after the Consideration has been received by North, then the telefax signature page previously received by Enron Metals may be used in its place for any and all purposes, as if it were the original.</w:t>
      </w:r>
    </w:p>
    <w:p>
      <w:pPr>
        <w:pStyle w:val="Normal"/>
        <w:rPr/>
      </w:pPr>
      <w:r>
        <w:rPr/>
      </w:r>
    </w:p>
    <w:p>
      <w:pPr>
        <w:pStyle w:val="Normal"/>
        <w:numPr>
          <w:ilvl w:val="0"/>
          <w:numId w:val="1"/>
        </w:numPr>
        <w:rPr/>
      </w:pPr>
      <w:r>
        <w:rPr/>
        <w:t>North and Enron Metals agree that this Agreement represents a full, final and complete release and covenant not to sue by North, and that the Consideration is all the money that North will receive as a result of this Agreement.</w:t>
      </w:r>
    </w:p>
    <w:p>
      <w:pPr>
        <w:pStyle w:val="Normal"/>
        <w:rPr/>
      </w:pPr>
      <w:r>
        <w:rPr/>
      </w:r>
    </w:p>
    <w:p>
      <w:pPr>
        <w:pStyle w:val="Normal"/>
        <w:numPr>
          <w:ilvl w:val="0"/>
          <w:numId w:val="1"/>
        </w:numPr>
        <w:rPr/>
      </w:pPr>
      <w:r>
        <w:rPr/>
        <w:t>This Agreement was negotiated by North and Enron Metals, and shall not construed against one or the other party as to its intent.</w:t>
      </w:r>
    </w:p>
    <w:p>
      <w:pPr>
        <w:pStyle w:val="Normal"/>
        <w:rPr/>
      </w:pPr>
      <w:r>
        <w:rPr/>
      </w:r>
    </w:p>
    <w:p>
      <w:pPr>
        <w:pStyle w:val="Normal"/>
        <w:numPr>
          <w:ilvl w:val="0"/>
          <w:numId w:val="1"/>
        </w:numPr>
        <w:rPr/>
      </w:pPr>
      <w:r>
        <w:rPr/>
        <w:t>Neither party shall affirmatively disclose the existence of this Agreement.  Both parties shall keep the terms of this Agreement confidential.  None of the terms of this Agreement shall be divulged or communicated by North or Enron Metals, either verbally or in writing, except as is required by a court or other tribunal of competent jurisdiction, applicable law, stock exchange or accounting requirements, or as required to report to subsidiaries and affiliates of North or Enron Metals.  If required by a court or other tribunal or competent jurisdiction to produce a copy of this Agreement, or to divulge its terms, either by motion, subpoena or some other court or arbitration discovery process, or by law, stock exchange or accounting requirements, North or Enron Metals, as the case may be,  upon receiving the request to produce, (i) shall within seven (7) business days give notice of the request or order to produce to North or Enron Metals, as the case may be, if reasonably possible, so that it might have an opportunity to respond or defend; (ii) shall provide only that portion of the information sought that is legally required to be disclosed; and (iii) shall exercise all reasonable efforts to obtain reliable assurances that confidential treatment will be accorded to such information.</w:t>
      </w:r>
    </w:p>
    <w:p>
      <w:pPr>
        <w:pStyle w:val="Normal"/>
        <w:rPr/>
      </w:pPr>
      <w:r>
        <w:rPr/>
      </w:r>
    </w:p>
    <w:p>
      <w:pPr>
        <w:pStyle w:val="Normal"/>
        <w:ind w:start="720" w:end="0"/>
        <w:rPr/>
      </w:pPr>
      <w:r>
        <w:rPr/>
        <w:t>Notice to Enron Metals of any disclosure shall be given by written notice sent to the following:</w:t>
      </w:r>
    </w:p>
    <w:p>
      <w:pPr>
        <w:pStyle w:val="Normal"/>
        <w:ind w:start="720" w:end="0"/>
        <w:rPr/>
      </w:pPr>
      <w:r>
        <w:rPr/>
      </w:r>
    </w:p>
    <w:p>
      <w:pPr>
        <w:pStyle w:val="Normal"/>
        <w:ind w:start="720" w:end="0"/>
        <w:rPr/>
      </w:pPr>
      <w:r>
        <w:rPr/>
        <w:t xml:space="preserve"> </w:t>
      </w:r>
      <w:r>
        <w:rPr/>
        <w:tab/>
        <w:tab/>
        <w:tab/>
        <w:t>Phillip J. Bacon</w:t>
      </w:r>
    </w:p>
    <w:p>
      <w:pPr>
        <w:pStyle w:val="Normal"/>
        <w:ind w:start="720" w:end="0"/>
        <w:rPr/>
      </w:pPr>
      <w:r>
        <w:rPr/>
        <w:tab/>
        <w:tab/>
        <w:tab/>
        <w:t>President</w:t>
      </w:r>
    </w:p>
    <w:p>
      <w:pPr>
        <w:pStyle w:val="Normal"/>
        <w:ind w:start="720" w:end="0"/>
        <w:rPr/>
      </w:pPr>
      <w:r>
        <w:rPr/>
        <w:tab/>
        <w:tab/>
        <w:tab/>
        <w:t>Enron Metals &amp; Commodity Corp.</w:t>
      </w:r>
    </w:p>
    <w:p>
      <w:pPr>
        <w:pStyle w:val="Normal"/>
        <w:ind w:start="720" w:end="0"/>
        <w:rPr/>
      </w:pPr>
      <w:r>
        <w:rPr/>
        <w:tab/>
        <w:tab/>
        <w:tab/>
        <w:t>520 Madison Avenue</w:t>
      </w:r>
    </w:p>
    <w:p>
      <w:pPr>
        <w:pStyle w:val="Normal"/>
        <w:ind w:start="720" w:end="0"/>
        <w:rPr/>
      </w:pPr>
      <w:r>
        <w:rPr/>
        <w:tab/>
        <w:tab/>
        <w:tab/>
        <w:t>New York, NY  10022</w:t>
      </w:r>
    </w:p>
    <w:p>
      <w:pPr>
        <w:pStyle w:val="Normal"/>
        <w:ind w:start="720" w:end="0"/>
        <w:rPr/>
      </w:pPr>
      <w:r>
        <w:rPr/>
        <w:tab/>
        <w:tab/>
        <w:tab/>
        <w:t>Fax:  212-715-5610</w:t>
      </w:r>
    </w:p>
    <w:p>
      <w:pPr>
        <w:pStyle w:val="Normal"/>
        <w:ind w:start="720" w:end="0"/>
        <w:rPr/>
      </w:pPr>
      <w:r>
        <w:rPr/>
      </w:r>
    </w:p>
    <w:p>
      <w:pPr>
        <w:pStyle w:val="Normal"/>
        <w:ind w:start="720" w:end="0"/>
        <w:rPr/>
      </w:pPr>
      <w:r>
        <w:rPr/>
        <w:t>Notice to North Ltd. of any disclosures shall be given by written notice sent to the following:</w:t>
      </w:r>
    </w:p>
    <w:p>
      <w:pPr>
        <w:pStyle w:val="Normal"/>
        <w:ind w:start="720" w:end="0"/>
        <w:rPr/>
      </w:pPr>
      <w:r>
        <w:rPr/>
      </w:r>
    </w:p>
    <w:p>
      <w:pPr>
        <w:pStyle w:val="Normal"/>
        <w:ind w:start="720" w:end="0"/>
        <w:rPr/>
      </w:pPr>
      <w:r>
        <w:rPr/>
        <w:tab/>
        <w:tab/>
        <w:tab/>
        <w:t>North Ltd.</w:t>
      </w:r>
    </w:p>
    <w:p>
      <w:pPr>
        <w:pStyle w:val="Normal"/>
        <w:ind w:start="720" w:end="0"/>
        <w:rPr/>
      </w:pPr>
      <w:r>
        <w:rPr/>
        <w:tab/>
        <w:tab/>
        <w:tab/>
        <w:t>C/o J.B.Squire</w:t>
      </w:r>
    </w:p>
    <w:p>
      <w:pPr>
        <w:pStyle w:val="Normal"/>
        <w:ind w:start="720" w:end="0"/>
        <w:rPr/>
      </w:pPr>
      <w:r>
        <w:rPr/>
        <w:tab/>
        <w:tab/>
        <w:tab/>
        <w:t>Managing Director</w:t>
      </w:r>
    </w:p>
    <w:p>
      <w:pPr>
        <w:pStyle w:val="Normal"/>
        <w:ind w:start="720" w:end="0"/>
        <w:rPr/>
      </w:pPr>
      <w:r>
        <w:rPr/>
        <w:tab/>
        <w:tab/>
        <w:tab/>
        <w:t>Rio Tinto Services Ltd.</w:t>
      </w:r>
    </w:p>
    <w:p>
      <w:pPr>
        <w:pStyle w:val="Normal"/>
        <w:ind w:start="720" w:end="0"/>
        <w:rPr/>
      </w:pPr>
      <w:r>
        <w:rPr/>
        <w:t xml:space="preserve">                                    </w:t>
      </w:r>
      <w:r>
        <w:rPr/>
        <w:t>6 St. James’s Square</w:t>
      </w:r>
    </w:p>
    <w:p>
      <w:pPr>
        <w:pStyle w:val="Normal"/>
        <w:ind w:start="720" w:end="0"/>
        <w:rPr/>
      </w:pPr>
      <w:r>
        <w:rPr/>
        <w:t xml:space="preserve">                                    </w:t>
      </w:r>
      <w:r>
        <w:rPr/>
        <w:t>London SW1Y 4LD</w:t>
      </w:r>
    </w:p>
    <w:p>
      <w:pPr>
        <w:pStyle w:val="Normal"/>
        <w:ind w:start="720" w:end="0"/>
        <w:rPr/>
      </w:pPr>
      <w:r>
        <w:rPr/>
        <w:tab/>
        <w:tab/>
        <w:tab/>
        <w:t>Fax:  020-7753-2137</w:t>
      </w:r>
    </w:p>
    <w:p>
      <w:pPr>
        <w:pStyle w:val="Normal"/>
        <w:rPr/>
      </w:pPr>
      <w:r>
        <w:rPr/>
      </w:r>
    </w:p>
    <w:p>
      <w:pPr>
        <w:pStyle w:val="Normal"/>
        <w:numPr>
          <w:ilvl w:val="0"/>
          <w:numId w:val="1"/>
        </w:numPr>
        <w:rPr/>
      </w:pPr>
      <w:r>
        <w:rPr/>
        <w:t>North and Enron Metals agree that this Agreement shall be construed according to the laws of the state of Texas, and that in the event of any dispute, North and Enron Metals stipulate and agree that venue shall be proper in the state courts of Harris County.  North and Enron Metals hereby waive any argument to contest venue, including, but not limited to, any argument based on the doctrine of forum non conveniens.</w:t>
      </w:r>
    </w:p>
    <w:p>
      <w:pPr>
        <w:pStyle w:val="Normal"/>
        <w:rPr/>
      </w:pPr>
      <w:r>
        <w:rPr/>
      </w:r>
    </w:p>
    <w:p>
      <w:pPr>
        <w:pStyle w:val="Normal"/>
        <w:ind w:firstLine="360" w:end="0"/>
        <w:rPr/>
      </w:pPr>
      <w:r>
        <w:rPr/>
        <w:t>We hope that you find these terms and conditions acceptable, but if you do not, please call the undersigned immediately to discuss.  If you agree with the foregoing terms and conditions, please execute this agreement as indicated below.  You will note that we have already done so.  We look forward to continuing our business relationship with you.</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tab/>
        <w:tab/>
        <w:tab/>
        <w:tab/>
        <w:tab/>
        <w:t>Phillip Bacon</w:t>
      </w:r>
    </w:p>
    <w:p>
      <w:pPr>
        <w:pStyle w:val="Normal"/>
        <w:rPr/>
      </w:pPr>
      <w:r>
        <w:rPr/>
      </w:r>
    </w:p>
    <w:p>
      <w:pPr>
        <w:pStyle w:val="Normal"/>
        <w:rPr/>
      </w:pPr>
      <w:r>
        <w:rPr/>
      </w:r>
    </w:p>
    <w:p>
      <w:pPr>
        <w:pStyle w:val="Normal"/>
        <w:rPr/>
      </w:pPr>
      <w:r>
        <w:rPr/>
        <w:t>NORTH LTD.</w:t>
        <w:tab/>
        <w:tab/>
        <w:tab/>
        <w:tab/>
        <w:tab/>
        <w:tab/>
        <w:t>ENRON METALS __________</w:t>
      </w:r>
    </w:p>
    <w:p>
      <w:pPr>
        <w:pStyle w:val="Normal"/>
        <w:rPr/>
      </w:pPr>
      <w:r>
        <w:rPr/>
        <w:tab/>
        <w:tab/>
        <w:tab/>
        <w:tab/>
        <w:tab/>
        <w:tab/>
        <w:tab/>
      </w:r>
    </w:p>
    <w:p>
      <w:pPr>
        <w:pStyle w:val="Normal"/>
        <w:rPr/>
      </w:pPr>
      <w:r>
        <w:rPr/>
      </w:r>
    </w:p>
    <w:p>
      <w:pPr>
        <w:pStyle w:val="Normal"/>
        <w:rPr/>
      </w:pPr>
      <w:r>
        <w:rPr/>
        <w:t>By:_____________________</w:t>
        <w:tab/>
        <w:tab/>
        <w:tab/>
        <w:tab/>
        <w:t>By:______________________</w:t>
      </w:r>
    </w:p>
    <w:p>
      <w:pPr>
        <w:pStyle w:val="Normal"/>
        <w:rPr/>
      </w:pPr>
      <w:r>
        <w:rPr/>
      </w:r>
    </w:p>
    <w:p>
      <w:pPr>
        <w:pStyle w:val="Normal"/>
        <w:rPr/>
      </w:pPr>
      <w:r>
        <w:rPr/>
        <w:t>Title:_____________________</w:t>
        <w:tab/>
        <w:tab/>
        <w:tab/>
        <w:t>Title:______________________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2000-11-20T13:54:00Z</dcterms:created>
  <dc:creator>bdavis</dc:creator>
  <dc:description/>
  <dc:language>en-CA</dc:language>
  <cp:lastModifiedBy>bdavis</cp:lastModifiedBy>
  <cp:lastPrinted>2000-11-20T12:40:00Z</cp:lastPrinted>
  <dcterms:modified xsi:type="dcterms:W3CDTF">2000-11-20T16:13:00Z</dcterms:modified>
  <cp:revision>23</cp:revision>
  <dc:subject/>
  <dc:title>[Addressee]</dc:title>
</cp:coreProperties>
</file>