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5"/>
        </w:rPr>
      </w:pPr>
      <w:r>
        <w:rPr>
          <w:b/>
          <w:sz w:val="35"/>
        </w:rPr>
      </w:r>
    </w:p>
    <w:p>
      <w:pPr>
        <w:pStyle w:val="Normal"/>
        <w:jc w:val="center"/>
        <w:rPr>
          <w:b/>
          <w:sz w:val="35"/>
        </w:rPr>
      </w:pPr>
      <w:r>
        <w:rPr>
          <w:b/>
          <w:sz w:val="35"/>
        </w:rPr>
      </w:r>
    </w:p>
    <w:p>
      <w:pPr>
        <w:pStyle w:val="Heading"/>
        <w:rPr>
          <w:sz w:val="24"/>
        </w:rPr>
      </w:pPr>
      <w:r>
        <w:rPr>
          <w:sz w:val="24"/>
        </w:rPr>
        <w:t>GAS VOLATILITY AND STORAGE VALUATION</w:t>
      </w:r>
    </w:p>
    <w:p>
      <w:pPr>
        <w:pStyle w:val="Normal"/>
        <w:jc w:val="center"/>
        <w:rPr/>
      </w:pPr>
      <w:r>
        <w:rPr>
          <w:sz w:val="22"/>
        </w:rPr>
        <w:t xml:space="preserve">October 29-31, 2001    </w:t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    Houston, TX</w:t>
      </w:r>
    </w:p>
    <w:p>
      <w:pPr>
        <w:pStyle w:val="Normal"/>
        <w:shd w:fill="3F3F3F" w:val="clear"/>
        <w:jc w:val="center"/>
        <w:rPr>
          <w:rFonts w:ascii="Garamond" w:hAnsi="Garamond" w:cs="Garamond"/>
          <w:b/>
          <w:sz w:val="33"/>
        </w:rPr>
      </w:pPr>
      <w:r>
        <w:rPr>
          <w:rFonts w:cs="Garamond" w:ascii="Garamond" w:hAnsi="Garamond"/>
          <w:b/>
          <w:caps/>
          <w:color w:val="FFFFFF"/>
          <w:sz w:val="33"/>
        </w:rPr>
        <w:t>Conference Facts</w:t>
      </w:r>
    </w:p>
    <w:p>
      <w:pPr>
        <w:pStyle w:val="Normal"/>
        <w:tabs>
          <w:tab w:val="clear" w:pos="720"/>
          <w:tab w:val="left" w:pos="1620" w:leader="none"/>
        </w:tabs>
        <w:rPr>
          <w:rFonts w:ascii="Garamond" w:hAnsi="Garamond" w:cs="Garamond"/>
          <w:b/>
          <w:sz w:val="21"/>
        </w:rPr>
      </w:pPr>
      <w:r>
        <w:rPr>
          <w:rFonts w:cs="Garamond" w:ascii="Garamond" w:hAnsi="Garamond"/>
          <w:b/>
          <w:sz w:val="21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sz w:val="21"/>
          <w:u w:val="single"/>
        </w:rPr>
        <w:t>LOCATION</w:t>
      </w:r>
      <w:r>
        <w:rPr>
          <w:b/>
          <w:sz w:val="21"/>
        </w:rPr>
        <w:t>:</w:t>
        <w:tab/>
        <w:t xml:space="preserve">Marriott West Loop </w:t>
        <w:tab/>
        <w:tab/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1"/>
        </w:rPr>
      </w:pPr>
      <w:r>
        <w:rPr>
          <w:b/>
          <w:sz w:val="21"/>
        </w:rPr>
        <w:tab/>
        <w:t>1750 West Loop South</w:t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sz w:val="21"/>
        </w:rPr>
        <w:tab/>
      </w:r>
      <w:r>
        <w:rPr>
          <w:b/>
          <w:sz w:val="21"/>
        </w:rPr>
        <w:t>Houston, TX 77027</w:t>
      </w:r>
      <w:r>
        <w:rPr>
          <w:sz w:val="21"/>
        </w:rPr>
        <w:tab/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1"/>
        </w:rPr>
      </w:pPr>
      <w:r>
        <w:rPr>
          <w:sz w:val="21"/>
        </w:rPr>
        <w:tab/>
        <w:t>Phone: (713) 960-0111</w:t>
        <w:tab/>
        <w:tab/>
        <w:tab/>
        <w:t>Fax: (800) 464-1537</w:t>
      </w:r>
    </w:p>
    <w:p>
      <w:pPr>
        <w:pStyle w:val="Normal"/>
        <w:tabs>
          <w:tab w:val="clear" w:pos="720"/>
          <w:tab w:val="left" w:pos="1620" w:leader="none"/>
        </w:tabs>
        <w:rPr>
          <w:sz w:val="21"/>
        </w:rPr>
      </w:pPr>
      <w:r>
        <w:rPr>
          <w:sz w:val="21"/>
        </w:rPr>
        <w:tab/>
        <w:t>Infocast rate:  $149.00</w:t>
      </w:r>
    </w:p>
    <w:p>
      <w:pPr>
        <w:pStyle w:val="Normal"/>
        <w:tabs>
          <w:tab w:val="clear" w:pos="720"/>
          <w:tab w:val="left" w:pos="2070" w:leader="none"/>
        </w:tabs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rPr>
          <w:b/>
          <w:sz w:val="21"/>
        </w:rPr>
      </w:pPr>
      <w:r>
        <w:rPr>
          <w:b/>
          <w:sz w:val="21"/>
          <w:u w:val="single"/>
        </w:rPr>
        <w:t>GUEST PARKING</w:t>
      </w:r>
      <w:r>
        <w:rPr>
          <w:b/>
          <w:sz w:val="21"/>
        </w:rPr>
        <w:t>:</w:t>
        <w:tab/>
      </w:r>
      <w:r>
        <w:rPr>
          <w:sz w:val="21"/>
        </w:rPr>
        <w:t>The</w:t>
      </w:r>
      <w:r>
        <w:rPr>
          <w:b/>
          <w:sz w:val="21"/>
        </w:rPr>
        <w:t xml:space="preserve"> </w:t>
      </w:r>
      <w:r>
        <w:rPr>
          <w:sz w:val="21"/>
        </w:rPr>
        <w:t xml:space="preserve">Hotel offers valet parking at $15.00 and 24 hour self-park at $8.00. </w:t>
      </w:r>
    </w:p>
    <w:p>
      <w:pPr>
        <w:pStyle w:val="Normal"/>
        <w:tabs>
          <w:tab w:val="clear" w:pos="720"/>
          <w:tab w:val="left" w:pos="2070" w:leader="none"/>
        </w:tabs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rPr/>
      </w:pPr>
      <w:r>
        <w:rPr>
          <w:b/>
          <w:sz w:val="21"/>
          <w:u w:val="single"/>
        </w:rPr>
        <w:t>DAILY AGENDAS</w:t>
      </w:r>
      <w:r>
        <w:rPr>
          <w:b/>
          <w:sz w:val="21"/>
        </w:rPr>
        <w:t>:</w:t>
        <w:tab/>
      </w:r>
    </w:p>
    <w:p>
      <w:pPr>
        <w:pStyle w:val="Normal"/>
        <w:tabs>
          <w:tab w:val="clear" w:pos="720"/>
          <w:tab w:val="left" w:pos="2070" w:leader="none"/>
        </w:tabs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rPr/>
      </w:pPr>
      <w:r>
        <w:rPr>
          <w:b/>
          <w:sz w:val="21"/>
          <w:u w:val="single"/>
        </w:rPr>
        <w:t>Monday, October 29, 2001</w:t>
      </w:r>
      <w:r>
        <w:rPr>
          <w:b/>
          <w:sz w:val="21"/>
        </w:rPr>
        <w:t xml:space="preserve"> </w:t>
      </w:r>
    </w:p>
    <w:p>
      <w:pPr>
        <w:pStyle w:val="Normal"/>
        <w:tabs>
          <w:tab w:val="clear" w:pos="720"/>
          <w:tab w:val="left" w:pos="2070" w:leader="none"/>
        </w:tabs>
        <w:rPr>
          <w:sz w:val="21"/>
        </w:rPr>
      </w:pPr>
      <w:r>
        <w:rPr>
          <w:b/>
          <w:sz w:val="21"/>
        </w:rPr>
        <w:t>Pre-Conference Workshop</w:t>
      </w:r>
    </w:p>
    <w:p>
      <w:pPr>
        <w:pStyle w:val="Normal"/>
        <w:tabs>
          <w:tab w:val="clear" w:pos="720"/>
          <w:tab w:val="left" w:pos="2070" w:leader="none"/>
        </w:tabs>
        <w:rPr>
          <w:sz w:val="21"/>
        </w:rPr>
      </w:pPr>
      <w:r>
        <w:rPr>
          <w:sz w:val="21"/>
        </w:rPr>
        <w:t>Registration and continental breakfast will begin at 7:30 a.m. at the Infocast registration table outside the Salon A room.  The workshop will run from 8:00 a.m. until 5:00 p.m. in the Salon A room, located on the first floor. A group luncheon will take place in the Diamond 1 room from 12:00 p.m. until 1:00 p.m., located on the first floor.</w:t>
      </w:r>
    </w:p>
    <w:p>
      <w:pPr>
        <w:pStyle w:val="Normal"/>
        <w:tabs>
          <w:tab w:val="clear" w:pos="720"/>
          <w:tab w:val="left" w:pos="2070" w:leader="none"/>
        </w:tabs>
        <w:rPr>
          <w:b/>
          <w:sz w:val="21"/>
          <w:u w:val="single"/>
        </w:rPr>
      </w:pPr>
      <w:r>
        <w:rPr>
          <w:b/>
          <w:sz w:val="21"/>
          <w:u w:val="single"/>
        </w:rPr>
      </w:r>
    </w:p>
    <w:p>
      <w:pPr>
        <w:pStyle w:val="Normal"/>
        <w:tabs>
          <w:tab w:val="clear" w:pos="720"/>
          <w:tab w:val="left" w:pos="2070" w:leader="none"/>
        </w:tabs>
        <w:rPr>
          <w:sz w:val="8"/>
        </w:rPr>
      </w:pPr>
      <w:r>
        <w:rPr>
          <w:b/>
          <w:sz w:val="21"/>
        </w:rPr>
        <w:tab/>
      </w:r>
    </w:p>
    <w:p>
      <w:pPr>
        <w:pStyle w:val="Normal"/>
        <w:rPr/>
      </w:pPr>
      <w:r>
        <w:rPr>
          <w:b/>
          <w:sz w:val="21"/>
          <w:u w:val="single"/>
        </w:rPr>
        <w:t>Tuesday, October 30, 2001</w:t>
      </w:r>
      <w:r>
        <w:rPr>
          <w:b/>
          <w:sz w:val="21"/>
        </w:rPr>
        <w:t xml:space="preserve"> </w:t>
      </w:r>
    </w:p>
    <w:p>
      <w:pPr>
        <w:pStyle w:val="Normal"/>
        <w:rPr>
          <w:b/>
          <w:sz w:val="21"/>
        </w:rPr>
      </w:pPr>
      <w:r>
        <w:rPr>
          <w:b/>
          <w:sz w:val="21"/>
        </w:rPr>
        <w:t>Full-day General Conference</w:t>
      </w:r>
    </w:p>
    <w:p>
      <w:pPr>
        <w:pStyle w:val="Normal"/>
        <w:rPr>
          <w:sz w:val="21"/>
        </w:rPr>
      </w:pPr>
      <w:r>
        <w:rPr>
          <w:sz w:val="21"/>
        </w:rPr>
        <w:t>Registration and continental breakfast will begin at 7:00 a.m. outside the Salon A &amp; B rooms.  The meeting will run from 8:00 a.m. until 5:00 p.m. in the Salon A &amp; B rooms, located on the first floor.  A group luncheon will take place in the Glass Palace from 12:00 p.m. until 1:00 p.m., located on the second floor.</w:t>
      </w:r>
    </w:p>
    <w:p>
      <w:pPr>
        <w:pStyle w:val="Normal"/>
        <w:rPr>
          <w:b/>
          <w:sz w:val="21"/>
        </w:rPr>
      </w:pPr>
      <w:r>
        <w:rPr>
          <w:b/>
          <w:sz w:val="21"/>
        </w:rPr>
        <w:t xml:space="preserve"> </w:t>
      </w:r>
    </w:p>
    <w:p>
      <w:pPr>
        <w:pStyle w:val="Normal"/>
        <w:rPr/>
      </w:pPr>
      <w:r>
        <w:rPr>
          <w:b/>
          <w:sz w:val="21"/>
          <w:u w:val="single"/>
        </w:rPr>
        <w:t>Wednesday, October 31, 2001</w:t>
      </w:r>
      <w:r>
        <w:rPr>
          <w:b/>
          <w:sz w:val="21"/>
        </w:rPr>
        <w:t xml:space="preserve"> </w:t>
      </w:r>
    </w:p>
    <w:p>
      <w:pPr>
        <w:pStyle w:val="Normal"/>
        <w:rPr>
          <w:b/>
          <w:sz w:val="21"/>
        </w:rPr>
      </w:pPr>
      <w:r>
        <w:rPr>
          <w:b/>
          <w:sz w:val="21"/>
        </w:rPr>
        <w:t>Half-day General Conference</w:t>
      </w:r>
    </w:p>
    <w:p>
      <w:pPr>
        <w:pStyle w:val="Normal"/>
        <w:tabs>
          <w:tab w:val="clear" w:pos="720"/>
          <w:tab w:val="left" w:pos="2070" w:leader="none"/>
        </w:tabs>
        <w:rPr>
          <w:sz w:val="21"/>
        </w:rPr>
      </w:pPr>
      <w:r>
        <w:rPr>
          <w:sz w:val="21"/>
        </w:rPr>
        <w:t>The continental breakfast will begin at 7:00 a.m. outside of the Salon A &amp; B rooms and the meeting will take place from 8:00 a.m. until 11:45 a.m. in the Salon A &amp; B rooms, located on the first floor.</w:t>
      </w:r>
    </w:p>
    <w:p>
      <w:pPr>
        <w:pStyle w:val="Normal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jc w:val="both"/>
        <w:rPr>
          <w:b/>
          <w:sz w:val="21"/>
        </w:rPr>
      </w:pPr>
      <w:r>
        <w:rPr>
          <w:b/>
          <w:sz w:val="21"/>
          <w:u w:val="single"/>
        </w:rPr>
        <w:t>DRESS</w:t>
      </w:r>
      <w:r>
        <w:rPr>
          <w:b/>
          <w:sz w:val="21"/>
        </w:rPr>
        <w:t>:</w:t>
      </w:r>
      <w:r>
        <w:rPr>
          <w:sz w:val="21"/>
        </w:rPr>
        <w:t xml:space="preserve">  Business Casual</w:t>
      </w:r>
    </w:p>
    <w:p>
      <w:pPr>
        <w:pStyle w:val="Normal"/>
        <w:tabs>
          <w:tab w:val="clear" w:pos="720"/>
          <w:tab w:val="left" w:pos="2070" w:leader="none"/>
        </w:tabs>
        <w:jc w:val="both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jc w:val="both"/>
        <w:rPr>
          <w:sz w:val="21"/>
        </w:rPr>
      </w:pPr>
      <w:r>
        <w:rPr>
          <w:b/>
          <w:sz w:val="21"/>
          <w:u w:val="single"/>
        </w:rPr>
        <w:t>MESSAGES/FAXES</w:t>
      </w:r>
      <w:r>
        <w:rPr>
          <w:b/>
          <w:sz w:val="21"/>
        </w:rPr>
        <w:t xml:space="preserve">:  </w:t>
      </w:r>
      <w:r>
        <w:rPr>
          <w:sz w:val="21"/>
        </w:rPr>
        <w:t xml:space="preserve">Messages and faxes may be directed to the Infocast registration desk.  Please ask that calls be made to the general hotel telephone at (713) 960-0111, and that brief faxes be sent to (713) 624-1560.  Please request that all faxes indicate you are a participant of INFOCAST’S </w:t>
      </w:r>
      <w:r>
        <w:rPr>
          <w:b/>
          <w:i/>
          <w:sz w:val="21"/>
        </w:rPr>
        <w:t xml:space="preserve">Gas Volatility and Storage Valuation </w:t>
      </w:r>
      <w:r>
        <w:rPr>
          <w:sz w:val="21"/>
        </w:rPr>
        <w:t>meeting, to ensure proper delivery.</w:t>
      </w:r>
      <w:r>
        <w:rPr>
          <w:sz w:val="19"/>
        </w:rPr>
        <w:t xml:space="preserve"> </w:t>
      </w:r>
    </w:p>
    <w:p>
      <w:pPr>
        <w:pStyle w:val="Normal"/>
        <w:tabs>
          <w:tab w:val="clear" w:pos="720"/>
          <w:tab w:val="left" w:pos="2070" w:leader="none"/>
        </w:tabs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jc w:val="both"/>
        <w:rPr/>
      </w:pPr>
      <w:r>
        <w:rPr>
          <w:b/>
          <w:sz w:val="21"/>
          <w:u w:val="single"/>
        </w:rPr>
        <w:t>AIRPORT TRANSPORTATION</w:t>
      </w:r>
      <w:r>
        <w:rPr>
          <w:b/>
          <w:sz w:val="21"/>
        </w:rPr>
        <w:t xml:space="preserve">:  </w:t>
      </w:r>
      <w:r>
        <w:rPr>
          <w:bCs/>
          <w:sz w:val="21"/>
        </w:rPr>
        <w:t xml:space="preserve">Taxis from </w:t>
      </w:r>
      <w:r>
        <w:rPr>
          <w:b/>
          <w:sz w:val="21"/>
        </w:rPr>
        <w:t>Intercontinental Airport</w:t>
      </w:r>
      <w:r>
        <w:rPr>
          <w:bCs/>
          <w:sz w:val="21"/>
        </w:rPr>
        <w:t xml:space="preserve"> run approximately $45.00.  Service is located on the lower level of the terminal.  The Airport Shuttle Express (booth located by luggage pick-up) will also go directly to the hotel.  The service is available every 30 minutes on the hour and half hour between 7:30 am-11:30 pm.   It costs $17.00 per person, one way.   From </w:t>
      </w:r>
      <w:r>
        <w:rPr>
          <w:b/>
          <w:sz w:val="21"/>
        </w:rPr>
        <w:t>Hobby Airport</w:t>
      </w:r>
      <w:r>
        <w:rPr>
          <w:bCs/>
          <w:sz w:val="21"/>
        </w:rPr>
        <w:t xml:space="preserve"> taxis run approximately $35.00.  Airport Express Shuttle (booth located in the baggage claim area) costs $12.00 per person and is available at the same schedule as Intercontinental Airport.   Travel time from both airports to the hotel is about 45 minutes depending on traffic.    </w:t>
      </w:r>
    </w:p>
    <w:p>
      <w:pPr>
        <w:pStyle w:val="Normal"/>
        <w:tabs>
          <w:tab w:val="clear" w:pos="720"/>
          <w:tab w:val="left" w:pos="2070" w:leader="none"/>
        </w:tabs>
        <w:jc w:val="both"/>
        <w:rPr>
          <w:bCs/>
          <w:sz w:val="21"/>
        </w:rPr>
      </w:pPr>
      <w:r>
        <w:rPr>
          <w:bCs/>
          <w:sz w:val="21"/>
        </w:rPr>
      </w:r>
    </w:p>
    <w:p>
      <w:pPr>
        <w:pStyle w:val="Normal"/>
        <w:tabs>
          <w:tab w:val="clear" w:pos="720"/>
          <w:tab w:val="left" w:pos="2070" w:leader="none"/>
        </w:tabs>
        <w:rPr/>
      </w:pPr>
      <w:r>
        <w:rPr>
          <w:b/>
          <w:sz w:val="21"/>
          <w:u w:val="single"/>
        </w:rPr>
        <w:t>ADDITIONAL INFO</w:t>
      </w:r>
      <w:r>
        <w:rPr>
          <w:b/>
          <w:sz w:val="21"/>
        </w:rPr>
        <w:t xml:space="preserve">: </w:t>
      </w:r>
      <w:r>
        <w:rPr>
          <w:sz w:val="21"/>
        </w:rPr>
        <w:t xml:space="preserve">Please contact </w:t>
      </w:r>
      <w:r>
        <w:rPr>
          <w:b/>
          <w:sz w:val="21"/>
        </w:rPr>
        <w:t>Luke Eleftheriou</w:t>
      </w:r>
      <w:r>
        <w:rPr>
          <w:sz w:val="21"/>
        </w:rPr>
        <w:t xml:space="preserve">, Event Coordinator at Infocast at (818) 888-4445 </w:t>
      </w:r>
      <w:r>
        <w:rPr>
          <w:b/>
          <w:sz w:val="21"/>
        </w:rPr>
        <w:t>ext. 12</w:t>
      </w:r>
      <w:r>
        <w:rPr>
          <w:sz w:val="21"/>
        </w:rPr>
        <w:t xml:space="preserve"> or </w:t>
      </w:r>
      <w:r>
        <w:rPr>
          <w:b/>
          <w:sz w:val="21"/>
        </w:rPr>
        <w:t>lukee@infocastinc.com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Facts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2001-10-11T19:07:00Z</dcterms:created>
  <dc:creator>Bill Meyer</dc:creator>
  <dc:description/>
  <dc:language>en-CA</dc:language>
  <cp:lastModifiedBy>William Meyer</cp:lastModifiedBy>
  <cp:lastPrinted>1999-08-11T13:33:00Z</cp:lastPrinted>
  <dcterms:modified xsi:type="dcterms:W3CDTF">2001-10-14T19:03:00Z</dcterms:modified>
  <cp:revision>33</cp:revision>
  <dc:subject/>
  <dc:title>Conference Name</dc:title>
</cp:coreProperties>
</file>