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0"/>
          <w:tab w:val="clear" w:pos="720"/>
          <w:tab w:val="clear" w:pos="1440"/>
          <w:tab w:val="clear" w:pos="1584"/>
          <w:tab w:val="clear" w:pos="2160"/>
          <w:tab w:val="clear" w:pos="2880"/>
          <w:tab w:val="clear" w:pos="3206"/>
          <w:tab w:val="clear" w:pos="3600"/>
          <w:tab w:val="clear" w:pos="3919"/>
          <w:tab w:val="clear" w:pos="4320"/>
          <w:tab w:val="clear" w:pos="4632"/>
          <w:tab w:val="clear" w:pos="5040"/>
          <w:tab w:val="clear" w:pos="5344"/>
          <w:tab w:val="clear" w:pos="5760"/>
          <w:tab w:val="clear" w:pos="6057"/>
          <w:tab w:val="clear" w:pos="6480"/>
          <w:tab w:val="clear" w:pos="6849"/>
          <w:tab w:val="clear" w:pos="7200"/>
          <w:tab w:val="clear" w:pos="7562"/>
          <w:tab w:val="clear" w:pos="7920"/>
          <w:tab w:val="clear" w:pos="8275"/>
          <w:tab w:val="clear" w:pos="8640"/>
          <w:tab w:val="clear" w:pos="8988"/>
          <w:tab w:val="clear" w:pos="9360"/>
          <w:tab w:val="left" w:pos="-1440" w:leader="none"/>
          <w:tab w:val="left" w:pos="-720" w:leader="none"/>
          <w:tab w:val="center" w:pos="4680" w:leader="none"/>
        </w:tabs>
        <w:ind w:hanging="0" w:start="0"/>
        <w:rPr/>
      </w:pPr>
      <w:r>
        <w:rPr/>
        <w:tab/>
        <w:t>CONFIDENTIALITY AGREEMENT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 xml:space="preserve">This Confidentiality Agreement ("Agreement"), entered into and effective as of the ___ day of May, 2000 (the "Effective Date"), is by and between </w:t>
      </w:r>
      <w:r>
        <w:rPr>
          <w:rFonts w:cs="Times New Roman" w:ascii="Times New Roman" w:hAnsi="Times New Roman"/>
          <w:b/>
        </w:rPr>
        <w:t xml:space="preserve">InterGen North America Development Company LLC </w:t>
      </w:r>
      <w:r>
        <w:rPr>
          <w:rFonts w:cs="Times New Roman" w:ascii="Times New Roman" w:hAnsi="Times New Roman"/>
        </w:rPr>
        <w:t xml:space="preserve">("InterGen"), a Delaware limited liability company with its principal place of business at 909 Fannin, Suite 2222, Houston, Texas 77010, and </w:t>
      </w:r>
      <w:r>
        <w:rPr>
          <w:rFonts w:cs="Times New Roman" w:ascii="Times New Roman" w:hAnsi="Times New Roman"/>
          <w:b/>
        </w:rPr>
        <w:t xml:space="preserve">______________________ </w:t>
      </w:r>
      <w:r>
        <w:rPr>
          <w:rFonts w:cs="Times New Roman" w:ascii="Times New Roman" w:hAnsi="Times New Roman"/>
        </w:rPr>
        <w:t>("</w:t>
      </w:r>
      <w:r>
        <w:rPr>
          <w:rFonts w:cs="Times New Roman" w:ascii="Times New Roman" w:hAnsi="Times New Roman"/>
          <w:b/>
        </w:rPr>
        <w:t>________</w:t>
      </w:r>
      <w:r>
        <w:rPr>
          <w:rFonts w:cs="Times New Roman" w:ascii="Times New Roman" w:hAnsi="Times New Roman"/>
        </w:rPr>
        <w:t>"), a [corporation] organized under the laws of __________, with its principal place of business at __________________________.  InterGen and __________ may be referred to individually as "Party" and collectively as "Parties."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center" w:pos="4680" w:leader="none"/>
        </w:tabs>
        <w:jc w:val="both"/>
        <w:rPr/>
      </w:pPr>
      <w:r>
        <w:rPr>
          <w:rFonts w:cs="Times New Roman" w:ascii="Times New Roman" w:hAnsi="Times New Roman"/>
        </w:rPr>
        <w:tab/>
      </w:r>
      <w:r>
        <w:rPr>
          <w:rFonts w:cs="Times New Roman" w:ascii="Times New Roman" w:hAnsi="Times New Roman"/>
          <w:b/>
        </w:rPr>
        <w:t>Recitals:</w:t>
      </w:r>
    </w:p>
    <w:p>
      <w:pPr>
        <w:pStyle w:val="Normal"/>
        <w:widowControl/>
        <w:jc w:val="both"/>
        <w:rPr>
          <w:rFonts w:ascii="Times New Roman" w:hAnsi="Times New Roman" w:cs="Times New Roman"/>
          <w:b/>
        </w:rPr>
      </w:pPr>
      <w:r>
        <w:rPr>
          <w:rFonts w:cs="Times New Roman" w:ascii="Times New Roman" w:hAnsi="Times New Roman"/>
          <w:b/>
        </w:rPr>
      </w:r>
    </w:p>
    <w:p>
      <w:pPr>
        <w:pStyle w:val="Normal"/>
        <w:widowControl/>
        <w:ind w:firstLine="720" w:end="0"/>
        <w:jc w:val="both"/>
        <w:rPr>
          <w:rFonts w:ascii="Times New Roman" w:hAnsi="Times New Roman" w:cs="Times New Roman"/>
        </w:rPr>
      </w:pPr>
      <w:r>
        <w:rPr>
          <w:rFonts w:cs="Times New Roman" w:ascii="Times New Roman" w:hAnsi="Times New Roman"/>
        </w:rPr>
        <w:t>A.</w:t>
        <w:tab/>
        <w:t>The Parties wish to discuss ongoing activities and the possibility of working together on the joint development of merchant power plants in the State of ________ (the "Proposed Undertaking").</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B.</w:t>
        <w:tab/>
        <w:t>The Parties expect that, in furtherance of or in connection with the Proposed Undertaking, the Parties will receive Confidential Information (as defined below) from each other.</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C.</w:t>
        <w:tab/>
        <w:t>The Parties wish to define in this Agreement their respective rights and obligations with respect to Confidential Information.</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In consideration of the mutual agreements, covenants, and conditions contained herein, the Parties agree as follows: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1.</w:t>
        <w:tab/>
      </w:r>
      <w:r>
        <w:rPr>
          <w:rFonts w:cs="Times New Roman" w:ascii="Times New Roman" w:hAnsi="Times New Roman"/>
          <w:b/>
        </w:rPr>
        <w:t>Term.</w:t>
      </w:r>
      <w:r>
        <w:rPr>
          <w:rFonts w:cs="Times New Roman" w:ascii="Times New Roman" w:hAnsi="Times New Roman"/>
        </w:rPr>
        <w:t xml:space="preserve">  This Agreement shall commence on the Effective Date and shall continue in effect for a period of one (1) year from the Effective Date.</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2.</w:t>
        <w:tab/>
      </w:r>
      <w:r>
        <w:rPr>
          <w:rFonts w:cs="Times New Roman" w:ascii="Times New Roman" w:hAnsi="Times New Roman"/>
          <w:b/>
        </w:rPr>
        <w:t>Confidential Information.</w:t>
      </w:r>
      <w:r>
        <w:rPr>
          <w:rFonts w:cs="Times New Roman" w:ascii="Times New Roman" w:hAnsi="Times New Roman"/>
        </w:rPr>
        <w:t xml:space="preserve">  As used herein, the term "Confidential Information" means information that is of a non-public and confidential nature to the Party disclosing such information (the "Disclosing Party"), and is expressly identified as Confidential Information by the Disclosing Party. </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3.</w:t>
        <w:tab/>
      </w:r>
      <w:r>
        <w:rPr>
          <w:rFonts w:cs="Times New Roman" w:ascii="Times New Roman" w:hAnsi="Times New Roman"/>
          <w:b/>
        </w:rPr>
        <w:t>Exceptions.</w:t>
      </w:r>
      <w:r>
        <w:rPr>
          <w:rFonts w:cs="Times New Roman" w:ascii="Times New Roman" w:hAnsi="Times New Roman"/>
        </w:rPr>
        <w:t xml:space="preserve">  Notwithstanding the provisions of Section 1, the term "Confidential Information" shall not include any information received by a Party (the "Receiving Party") from the Disclosing Party, to the extent such information:</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BodyTextIndent"/>
        <w:numPr>
          <w:ilvl w:val="0"/>
          <w:numId w:val="2"/>
        </w:numPr>
        <w:rPr/>
      </w:pPr>
      <w:r>
        <w:rPr/>
        <w:t>was, prior to disclosure by the Disclosing Party, available to the Receiving Party on a non-confidential basis, or was otherwise in the public domain;</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rFonts w:ascii="Times New Roman" w:hAnsi="Times New Roman" w:cs="Times New Roman"/>
        </w:rPr>
      </w:pPr>
      <w:r>
        <w:rPr>
          <w:rFonts w:cs="Times New Roman" w:ascii="Times New Roman" w:hAnsi="Times New Roman"/>
        </w:rPr>
      </w:r>
    </w:p>
    <w:p>
      <w:pPr>
        <w:pStyle w:val="Normal"/>
        <w:widowControl/>
        <w:numPr>
          <w:ilvl w:val="0"/>
          <w:numId w:val="2"/>
        </w:numPr>
        <w:tabs>
          <w:tab w:val="left" w:pos="-1440" w:leader="none"/>
          <w:tab w:val="left" w:pos="-720" w:leader="none"/>
          <w:tab w:val="left" w:pos="0" w:leader="none"/>
          <w:tab w:val="left" w:pos="72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is or becomes, at the time of or following disclosure, available to the Receiving Party or the public (other than as a result of disclosure in violation of this Agreement) from a source other than the Disclosing Party; or</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numPr>
          <w:ilvl w:val="0"/>
          <w:numId w:val="2"/>
        </w:numPr>
        <w:tabs>
          <w:tab w:val="left" w:pos="-1440" w:leader="none"/>
          <w:tab w:val="left" w:pos="-720" w:leader="none"/>
          <w:tab w:val="left" w:pos="0" w:leader="none"/>
          <w:tab w:val="left" w:pos="72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t>is independently developed by the Receiving Party without relying on the Confidential Information.</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t>4.</w:t>
        <w:tab/>
      </w:r>
      <w:r>
        <w:rPr>
          <w:rFonts w:cs="Times New Roman" w:ascii="Times New Roman" w:hAnsi="Times New Roman"/>
          <w:b/>
        </w:rPr>
        <w:t>Limitations on Disclosure.</w:t>
      </w:r>
      <w:r>
        <w:rPr>
          <w:rFonts w:cs="Times New Roman" w:ascii="Times New Roman" w:hAnsi="Times New Roman"/>
        </w:rPr>
        <w:t xml:space="preserve">  The Receiving Party may not disclose Confidential Information received hereunder to any other person or party, EXCEPT that Confidential Information may be disclosed to (i) any third party to whom the Receiving Party is or becomes legally compelled by any governmental, judicial, or regulatory authority with jurisdiction to make disclosure of Confidential Information (e.g., by order, deposition, interrogatory, investigative demand, request for documents, subpoena or similar process or rule of procedure, statute, regulation or at common law), but only to the extent such disclosure is actually required, and (ii) any of the Receiving Party's affiliates, shareholders, members, partners, directors, officers, employees, agents, contractors, consultants, counsel, advisors, accountants or lenders (collectively, "Representatives") who are directly involved in and require access to such Confidential Information in connection with the Proposed Undertaking.  In the event the Receiving Party is required to disclose Confidential Information under (i) above, the Receiving Party shall give reasonable notice of the existence, terms and circumstances surrounding such requirement to the Disclosing Party so that the Disclosing Party may seek, at its sole cost and expense, a protective order or other relief in the appropriate forum and/or waive compliance by the Receiving Party with the terms of this Agreement. Each of the Parties agrees that (x) any of its Representatives to whom Confidential Information is or may be disclosed will be informed of the confidential or proprietary nature thereof and will be required to abide by the Receiving Party's obligations under this Agreement, and (y) each Party shall be responsible for any unauthorized use or disclosure of Confidential Information by any of its Representatives.</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5.</w:t>
        <w:tab/>
      </w:r>
      <w:r>
        <w:rPr>
          <w:rFonts w:cs="Times New Roman" w:ascii="Times New Roman" w:hAnsi="Times New Roman"/>
          <w:b/>
        </w:rPr>
        <w:t>Limitations on Use.</w:t>
      </w:r>
      <w:r>
        <w:rPr>
          <w:rFonts w:cs="Times New Roman" w:ascii="Times New Roman" w:hAnsi="Times New Roman"/>
        </w:rPr>
        <w:t xml:space="preserve">   Absent the express written consent of the Disclosing Party, Confidential Information disclosed hereunder may be utilized by the Receiving Party only for the purpose of evaluating possible transactions in connection with and negotiating the possible terms of agreements relating to the Proposed Undertaking and for no other purpose.</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6.</w:t>
        <w:tab/>
      </w:r>
      <w:r>
        <w:rPr>
          <w:rFonts w:cs="Times New Roman" w:ascii="Times New Roman" w:hAnsi="Times New Roman"/>
          <w:b/>
        </w:rPr>
        <w:t>Reservation of Rights.</w:t>
      </w:r>
      <w:r>
        <w:rPr>
          <w:rFonts w:cs="Times New Roman" w:ascii="Times New Roman" w:hAnsi="Times New Roman"/>
        </w:rPr>
        <w:t xml:space="preserve">  The Parties agree that:  (i) all rights to Confidential Information disclosed pursuant to this Agreement are reserved to the Disclosing Party; (ii) nothing in this Agreement shall diminish or restrict in any way the rights that each Party has to market, lease, sell, or otherwise make available its products and services to any customer or third party; and (iii) no license or conveyance of any rights under any discoveries, inventions, or patents is granted or implied by either Party to the other.</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rPr>
        <w:t xml:space="preserve">            </w:t>
      </w:r>
      <w:r>
        <w:rPr>
          <w:rFonts w:cs="Times New Roman" w:ascii="Times New Roman" w:hAnsi="Times New Roman"/>
        </w:rPr>
        <w:t>7.</w:t>
        <w:tab/>
      </w:r>
      <w:r>
        <w:rPr>
          <w:rFonts w:cs="Times New Roman" w:ascii="Times New Roman" w:hAnsi="Times New Roman"/>
          <w:b/>
        </w:rPr>
        <w:t>Disclosure Rights.</w:t>
      </w:r>
      <w:r>
        <w:rPr>
          <w:rFonts w:cs="Times New Roman" w:ascii="Times New Roman" w:hAnsi="Times New Roman"/>
        </w:rPr>
        <w:t xml:space="preserve">  Notwithstanding anything to the contrary in this Agreement, the Disclosing Party represents and warrants that it may rightfully disclose or make available all Confidential Information disclosed to the Receiving Party hereunder without violating or being in breach of any contractual, fiduciary or other obligation to any person.</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8.</w:t>
      </w:r>
      <w:r>
        <w:rPr>
          <w:rFonts w:cs="Times New Roman" w:ascii="Times New Roman" w:hAnsi="Times New Roman"/>
          <w:b/>
        </w:rPr>
        <w:tab/>
        <w:t>No Warranties.</w:t>
      </w:r>
      <w:r>
        <w:rPr>
          <w:rFonts w:cs="Times New Roman" w:ascii="Times New Roman" w:hAnsi="Times New Roman"/>
        </w:rPr>
        <w:t xml:space="preserve">  Neither the Disclosing Party nor any of its Representatives make any representation, warranty or covenant as to the Confidential Information, including, without limitation, the accuracy or completeness of the Confidential Information or fitness of the Confidential Information for a particular use.  The Receiving Party acknowledges that the Disclosing Party and its Representatives shall not have any liability to the Receiving Party or its Representatives resulting from the provision to or use by the Receiving Party or its Representatives of Confidential Information.</w:t>
      </w:r>
    </w:p>
    <w:p>
      <w:pPr>
        <w:pStyle w:val="BodyTextIndent2"/>
        <w:rPr>
          <w:rFonts w:ascii="Times New Roman" w:hAnsi="Times New Roman" w:cs="Times New Roman"/>
        </w:rPr>
      </w:pPr>
      <w:r>
        <w:rPr>
          <w:rFonts w:cs="Times New Roman"/>
        </w:rPr>
      </w:r>
    </w:p>
    <w:p>
      <w:pPr>
        <w:pStyle w:val="BodyTextIndent2"/>
        <w:rPr/>
      </w:pPr>
      <w:r>
        <w:rPr/>
        <w:t>9.</w:t>
        <w:tab/>
      </w:r>
      <w:r>
        <w:rPr>
          <w:b/>
        </w:rPr>
        <w:t>No Obligation to Disclose or Proceed.</w:t>
      </w:r>
      <w:r>
        <w:rPr/>
        <w:t xml:space="preserve">  This Agreement does not and shall not be construed to obligate either Party to disclose Confidential Information to the other Party.  Disclosure of Confidential Information shall be at the sole discretion of the Disclosing Party.  This Agreement does not constitute a commitment or promise by either Party to proceed with any transaction in connection with the Proposed Undertaking, in whole or in part.  If the Parties elect to proceed with any transaction in connection with the Proposed Undertaking, then all agreements, representations, warranties, covenants and conditions with respect thereto shall be effective only to the extent reflected in a separate written agreement to be negotiated and executed by the Parties.</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72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t xml:space="preserve">10.         </w:t>
      </w:r>
      <w:r>
        <w:rPr>
          <w:rFonts w:cs="Times New Roman" w:ascii="Times New Roman" w:hAnsi="Times New Roman"/>
          <w:b/>
        </w:rPr>
        <w:t>Return of Confidential Information.</w:t>
      </w:r>
      <w:r>
        <w:rPr>
          <w:rFonts w:cs="Times New Roman" w:ascii="Times New Roman" w:hAnsi="Times New Roman"/>
        </w:rPr>
        <w:t xml:space="preserve">  The Receiving Party, upon the Disclosing Party's request, shall return to the Disclosing Party as soon as practicable, but in no event later than thirty (30) days from the date such request is received, all Confidential Information provided to the Receiving Party and in its possession or in the possession of its Representatives.  In lieu of returning the Confidential Information, the Receiving Party, in its sole discretion, may elect to destroy all Confidential Information in its possession and in the possession of its Representatives, and shall certify such destruction in writing to the Disclosing Party.</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11.</w:t>
        <w:tab/>
      </w:r>
      <w:r>
        <w:rPr>
          <w:rFonts w:cs="Times New Roman" w:ascii="Times New Roman" w:hAnsi="Times New Roman"/>
          <w:b/>
        </w:rPr>
        <w:t>Governing Law.</w:t>
      </w:r>
      <w:r>
        <w:rPr>
          <w:rFonts w:cs="Times New Roman" w:ascii="Times New Roman" w:hAnsi="Times New Roman"/>
        </w:rPr>
        <w:t xml:space="preserve">  This Agreement, and all claims arising hereunder, shall be governed by and construed under the laws of the State of Texas, without regard to principles of conflicts of laws calling for application of the laws of another state.</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BodyTextIndent2"/>
        <w:rPr/>
      </w:pPr>
      <w:r>
        <w:rPr/>
        <w:t>12.</w:t>
        <w:tab/>
      </w:r>
      <w:r>
        <w:rPr>
          <w:b/>
        </w:rPr>
        <w:t>Injunctive Relief.</w:t>
      </w:r>
      <w:r>
        <w:rPr/>
        <w:t xml:space="preserve">  The Receiving Party acknowledges and agrees that, without prejudice to any other right and remedy available to the Disclosing Party, the Disclosing Party shall be entitled (i) to injunctive relief and specific performance of the terms hereof, and (ii) to recover all reasonable costs and expenses, including attorneys’ fees and other legal costs, from the Receiving Party if awarded for legal action taken in connection with any breach or threatened breach by the Receiving Party or its Representatives of any of the provisions of this Agreement.  The Parties agree and acknowledge that monetary damages and other forms of legal damages would be inadequate in the event of a breach of this Agreement.  </w:t>
      </w:r>
    </w:p>
    <w:p>
      <w:pPr>
        <w:pStyle w:val="Normal"/>
        <w:widowControl/>
        <w:tabs>
          <w:tab w:val="left" w:pos="-1440" w:leader="none"/>
          <w:tab w:val="left" w:pos="-720" w:leader="none"/>
          <w:tab w:val="left" w:pos="0" w:leader="none"/>
          <w:tab w:val="left" w:pos="72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t>13.</w:t>
        <w:tab/>
      </w:r>
      <w:r>
        <w:rPr>
          <w:rFonts w:cs="Times New Roman" w:ascii="Times New Roman" w:hAnsi="Times New Roman"/>
          <w:b/>
        </w:rPr>
        <w:t>No Consequential Damages.</w:t>
      </w:r>
      <w:r>
        <w:rPr>
          <w:rFonts w:cs="Times New Roman" w:ascii="Times New Roman" w:hAnsi="Times New Roman"/>
        </w:rPr>
        <w:t xml:space="preserve">  ANY OTHER PROVISION OF THIS AGREEMENT NOTWITHSTANDING, NEITHER PARTY SHALL BE LIABLE TO THE OTHER PARTY HEREUNDER FOR ANY SPECIAL, INDIRECT, INCIDENTAL, CONSEQUENTIAL, PUNITIVE OR EXEMPLARY DAMAGES OF ANY KIND OR CHARACTER, INCLUDING LOST PROFIT OR LOSS OF BUSINESS OPPORTUNITY, UNDER WHATEVER CAUSE OF ACTION, WHETHER CONTRACT OR TORT (INCLUDING NEGLIGENCE, WHETHER SOLE, JOINT OR CONCURRENT, OR STRICT LIABILITY), ARISING OUT OF THIS AGREEMENT.</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t>14.</w:t>
        <w:tab/>
      </w:r>
      <w:r>
        <w:rPr>
          <w:rFonts w:cs="Times New Roman" w:ascii="Times New Roman" w:hAnsi="Times New Roman"/>
          <w:b/>
        </w:rPr>
        <w:t>No Waiver.</w:t>
      </w:r>
      <w:r>
        <w:rPr>
          <w:rFonts w:cs="Times New Roman" w:ascii="Times New Roman" w:hAnsi="Times New Roman"/>
        </w:rPr>
        <w:t xml:space="preserve">  Subject to applicable statutes of limitation, no failure or delay, in whole or in part, by the Disclosing Party in exercising any right hereunder shall operate as a full or partial waiver of such right.</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 w:val="left" w:pos="-720" w:leader="none"/>
          <w:tab w:val="left" w:pos="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15.</w:t>
        <w:tab/>
      </w:r>
      <w:r>
        <w:rPr>
          <w:rFonts w:cs="Times New Roman" w:ascii="Times New Roman" w:hAnsi="Times New Roman"/>
          <w:b/>
        </w:rPr>
        <w:t>Entire Agreement.</w:t>
      </w:r>
      <w:r>
        <w:rPr>
          <w:rFonts w:cs="Times New Roman" w:ascii="Times New Roman" w:hAnsi="Times New Roman"/>
        </w:rPr>
        <w:t xml:space="preserve">  This Agreement represents the entire agreement of the Parties concerning the subject matter hereof and supersedes all prior agreements between the Parties, and no other agreement, written or oral, exists between the Parties concerning the subject matter hereof.</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t>16.</w:t>
        <w:tab/>
      </w:r>
      <w:r>
        <w:rPr>
          <w:rFonts w:cs="Times New Roman" w:ascii="Times New Roman" w:hAnsi="Times New Roman"/>
          <w:b/>
        </w:rPr>
        <w:t>No Third Party Beneficiaries.</w:t>
      </w:r>
      <w:r>
        <w:rPr>
          <w:rFonts w:cs="Times New Roman" w:ascii="Times New Roman" w:hAnsi="Times New Roman"/>
        </w:rPr>
        <w:t xml:space="preserve">  This Agreement is intended for the benefit of the Parties hereto and is not intended to and does not confer any benefit to third parties.             </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rPr>
        <w:tab/>
        <w:t>17.</w:t>
        <w:tab/>
      </w:r>
      <w:r>
        <w:rPr>
          <w:rFonts w:cs="Times New Roman" w:ascii="Times New Roman" w:hAnsi="Times New Roman"/>
          <w:b/>
        </w:rPr>
        <w:t>Amendments.</w:t>
      </w:r>
      <w:r>
        <w:rPr>
          <w:rFonts w:cs="Times New Roman" w:ascii="Times New Roman" w:hAnsi="Times New Roman"/>
        </w:rPr>
        <w:t xml:space="preserve">  No amendment, modification or change to this Agreement shall be enforceable unless reduced to writing and executed by both Parties. </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18.</w:t>
        <w:tab/>
      </w:r>
      <w:r>
        <w:rPr>
          <w:rFonts w:cs="Times New Roman" w:ascii="Times New Roman" w:hAnsi="Times New Roman"/>
          <w:b/>
        </w:rPr>
        <w:t>Assignment.</w:t>
      </w:r>
      <w:r>
        <w:rPr>
          <w:rFonts w:cs="Times New Roman" w:ascii="Times New Roman" w:hAnsi="Times New Roman"/>
        </w:rPr>
        <w:t xml:space="preserve">  This Agreement may not be assigned by either Party without the prior written consent of the other Party, which consent shall not be unreasonably withheld, conditioned or delayed, PROVIDED HOWEVER that this Agreement may be assigned by a Party without the consent of the other Party (i) in connection with the sale of all or substantially all of the business or assets of the assigning Party, or (ii) to any subsidiary or affiliate of the assigning Party, provided that the assignor shall not be released from the terms and conditions hereof.  Upon any assignment made in compliance with this Section 18, this Agreement shall inure to and be binding upon each assignee of the assigning Party.</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19.</w:t>
        <w:tab/>
      </w:r>
      <w:r>
        <w:rPr>
          <w:rFonts w:cs="Times New Roman" w:ascii="Times New Roman" w:hAnsi="Times New Roman"/>
          <w:b/>
        </w:rPr>
        <w:t>Multiple Counterparts.</w:t>
      </w:r>
      <w:r>
        <w:rPr>
          <w:rFonts w:cs="Times New Roman" w:ascii="Times New Roman" w:hAnsi="Times New Roman"/>
        </w:rPr>
        <w:t xml:space="preserve">  This Agreement may be executed in counterparts, each of which shall be deemed to be an original and all of which shall constitute one and the same document.</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bookmarkStart w:id="0" w:name="QuickMark"/>
      <w:bookmarkStart w:id="1" w:name="QuickMark"/>
      <w:bookmarkEnd w:id="1"/>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b/>
        </w:rPr>
        <w:t>IN WITNESS WHEREOF</w:t>
      </w:r>
      <w:r>
        <w:rPr>
          <w:rFonts w:cs="Times New Roman" w:ascii="Times New Roman" w:hAnsi="Times New Roman"/>
        </w:rPr>
        <w:t>, the Parties have entered into this Agreement effective as of the Effective Date.</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Heading1"/>
        <w:ind w:hanging="0" w:start="0"/>
        <w:rPr/>
      </w:pPr>
      <w:r>
        <w:rPr/>
        <w:t xml:space="preserve">INTERGEN NORTH AMERICA     </w:t>
        <w:tab/>
        <w:tab/>
        <w:t xml:space="preserve">      </w:t>
        <w:tab/>
      </w:r>
    </w:p>
    <w:p>
      <w:pPr>
        <w:pStyle w:val="Heading1"/>
        <w:ind w:hanging="0" w:start="0"/>
        <w:rPr/>
      </w:pPr>
      <w:r>
        <w:rPr/>
        <w:t>DEVELOPMENT COMPANY LLC</w:t>
        <w:tab/>
        <w:tab/>
        <w:tab/>
        <w:t xml:space="preserve">       [other party listed in first paragraph]</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206" w:leader="none"/>
          <w:tab w:val="left" w:pos="3600" w:leader="none"/>
          <w:tab w:val="left" w:pos="3919" w:leader="none"/>
          <w:tab w:val="left" w:pos="4320" w:leader="none"/>
          <w:tab w:val="left" w:pos="4632"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206" w:leader="none"/>
          <w:tab w:val="left" w:pos="3600" w:leader="none"/>
          <w:tab w:val="left" w:pos="3919" w:leader="none"/>
          <w:tab w:val="left" w:pos="4320" w:leader="none"/>
          <w:tab w:val="left" w:pos="4632"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rPr>
          <w:rFonts w:ascii="Times New Roman" w:hAnsi="Times New Roman" w:cs="Times New Roman"/>
        </w:rPr>
      </w:pPr>
      <w:r>
        <w:rPr>
          <w:rFonts w:cs="Times New Roman"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206" w:leader="none"/>
          <w:tab w:val="left" w:pos="3600" w:leader="none"/>
          <w:tab w:val="left" w:pos="3919" w:leader="none"/>
          <w:tab w:val="left" w:pos="4320" w:leader="none"/>
          <w:tab w:val="left" w:pos="4632"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rPr>
          <w:rFonts w:ascii="Times New Roman" w:hAnsi="Times New Roman" w:cs="Times New Roman"/>
        </w:rPr>
      </w:pPr>
      <w:r>
        <w:rPr>
          <w:rFonts w:cs="Times New Roman" w:ascii="Times New Roman" w:hAnsi="Times New Roman"/>
        </w:rPr>
        <w:t xml:space="preserve">By:  </w:t>
      </w:r>
      <w:r>
        <w:rPr>
          <w:rFonts w:cs="Times New Roman" w:ascii="Times New Roman" w:hAnsi="Times New Roman"/>
          <w:u w:val="single"/>
        </w:rPr>
        <w:t xml:space="preserve">                                                      </w:t>
      </w:r>
      <w:r>
        <w:rPr>
          <w:rFonts w:cs="Times New Roman" w:ascii="Times New Roman" w:hAnsi="Times New Roman"/>
        </w:rPr>
        <w:tab/>
        <w:tab/>
        <w:tab/>
        <w:t xml:space="preserve">       By:  </w:t>
      </w:r>
      <w:r>
        <w:rPr>
          <w:rFonts w:cs="Times New Roman" w:ascii="Times New Roman" w:hAnsi="Times New Roman"/>
          <w:u w:val="single"/>
        </w:rPr>
        <w:t xml:space="preserve">                                                           </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206" w:leader="none"/>
          <w:tab w:val="left" w:pos="3600" w:leader="none"/>
          <w:tab w:val="left" w:pos="3919" w:leader="none"/>
          <w:tab w:val="left" w:pos="4320" w:leader="none"/>
          <w:tab w:val="left" w:pos="4632"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rPr>
          <w:rFonts w:ascii="Times New Roman" w:hAnsi="Times New Roman" w:cs="Times New Roman"/>
        </w:rPr>
      </w:pPr>
      <w:r>
        <w:rPr>
          <w:rFonts w:cs="Times New Roman" w:ascii="Times New Roman" w:hAnsi="Times New Roman"/>
        </w:rPr>
        <w:t>Name:  _________________________</w:t>
        <w:tab/>
        <w:t xml:space="preserve">                   Name:  __________________________</w:t>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206" w:leader="none"/>
          <w:tab w:val="left" w:pos="3600" w:leader="none"/>
          <w:tab w:val="left" w:pos="3919" w:leader="none"/>
          <w:tab w:val="left" w:pos="4320" w:leader="none"/>
          <w:tab w:val="left" w:pos="4632"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rPr>
          <w:rFonts w:ascii="Times New Roman" w:hAnsi="Times New Roman" w:cs="Times New Roman"/>
        </w:rPr>
      </w:pPr>
      <w:r>
        <w:rPr>
          <w:rFonts w:cs="Times New Roman" w:ascii="Times New Roman" w:hAnsi="Times New Roman"/>
        </w:rPr>
        <w:t>Title:  __________________________</w:t>
        <w:tab/>
        <w:tab/>
        <w:tab/>
        <w:t xml:space="preserve">       Title:  ____________________________</w:t>
      </w:r>
    </w:p>
    <w:p>
      <w:pPr>
        <w:pStyle w:val="Normal"/>
        <w:widowControl/>
        <w:tabs>
          <w:tab w:val="clear" w:pos="720"/>
          <w:tab w:val="center" w:pos="4680"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rPr>
          <w:rFonts w:ascii="Times New Roman" w:hAnsi="Times New Roman" w:cs="Times New Roman"/>
        </w:rPr>
      </w:pPr>
      <w:r>
        <w:rPr>
          <w:rFonts w:cs="Times New Roman" w:ascii="Times New Roman" w:hAnsi="Times New Roman"/>
        </w:rPr>
        <w:tab/>
      </w:r>
    </w:p>
    <w:p>
      <w:pPr>
        <w:pStyle w:val="Normal"/>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206" w:leader="none"/>
          <w:tab w:val="left" w:pos="3600" w:leader="none"/>
          <w:tab w:val="left" w:pos="3919" w:leader="none"/>
          <w:tab w:val="left" w:pos="4320" w:leader="none"/>
          <w:tab w:val="left" w:pos="4632"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rPr>
          <w:rFonts w:ascii="Times New Roman" w:hAnsi="Times New Roman" w:cs="Times New Roman"/>
        </w:rPr>
      </w:pPr>
      <w:r>
        <w:rPr>
          <w:rFonts w:cs="Times New Roman" w:ascii="Times New Roman" w:hAnsi="Times New Roman"/>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eastAsia="en-US" w:bidi="hi-IN"/>
    </w:rPr>
  </w:style>
  <w:style w:type="paragraph" w:styleId="Heading1">
    <w:name w:val="heading 1"/>
    <w:basedOn w:val="Normal"/>
    <w:next w:val="Normal"/>
    <w:qFormat/>
    <w:pPr>
      <w:keepNext w:val="true"/>
      <w:widowControl/>
      <w:numPr>
        <w:ilvl w:val="0"/>
        <w:numId w:val="1"/>
      </w:numPr>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206" w:leader="none"/>
        <w:tab w:val="left" w:pos="3600" w:leader="none"/>
        <w:tab w:val="left" w:pos="3919" w:leader="none"/>
        <w:tab w:val="left" w:pos="4320" w:leader="none"/>
        <w:tab w:val="left" w:pos="4632" w:leader="none"/>
        <w:tab w:val="left" w:pos="5040" w:leader="none"/>
        <w:tab w:val="left" w:pos="5344" w:leader="none"/>
        <w:tab w:val="left" w:pos="5760" w:leader="none"/>
        <w:tab w:val="left" w:pos="6057" w:leader="none"/>
        <w:tab w:val="left" w:pos="6480" w:leader="none"/>
        <w:tab w:val="left" w:pos="6849" w:leader="none"/>
        <w:tab w:val="left" w:pos="7200" w:leader="none"/>
        <w:tab w:val="left" w:pos="7562" w:leader="none"/>
        <w:tab w:val="left" w:pos="7920" w:leader="none"/>
        <w:tab w:val="left" w:pos="8275" w:leader="none"/>
        <w:tab w:val="left" w:pos="8640" w:leader="none"/>
        <w:tab w:val="left" w:pos="8988" w:leader="none"/>
        <w:tab w:val="left" w:pos="9360" w:leader="none"/>
      </w:tabs>
      <w:jc w:val="both"/>
      <w:outlineLvl w:val="0"/>
    </w:pPr>
    <w:rPr>
      <w:rFonts w:ascii="Times New Roman" w:hAnsi="Times New Roman" w:cs="Times New Roma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pPr>
    <w:rPr>
      <w:rFonts w:ascii="Times New Roman" w:hAnsi="Times New Roman" w:cs="Times New Roman"/>
    </w:rPr>
  </w:style>
  <w:style w:type="paragraph" w:styleId="BodyTextIndent2">
    <w:name w:val="Body Text Indent 2"/>
    <w:basedOn w:val="Normal"/>
    <w:qFormat/>
    <w:pPr>
      <w:widowControl/>
      <w:tabs>
        <w:tab w:val="left" w:pos="-1440" w:leader="none"/>
        <w:tab w:val="left" w:pos="-720" w:leader="none"/>
        <w:tab w:val="left" w:pos="0" w:leader="none"/>
        <w:tab w:val="left" w:pos="720" w:leader="none"/>
        <w:tab w:val="left" w:pos="1440" w:leader="none"/>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pPr>
    <w:rPr>
      <w:rFonts w:ascii="Times New Roman" w:hAnsi="Times New Roman" w:cs="Times New Roma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2000-05-23T12:13:00Z</dcterms:created>
  <dc:creator>Reggie Rice</dc:creator>
  <dc:description/>
  <dc:language>en-CA</dc:language>
  <cp:lastModifiedBy>InterGen Energy, Inc.</cp:lastModifiedBy>
  <cp:lastPrinted>2000-06-02T11:09:00Z</cp:lastPrinted>
  <dcterms:modified xsi:type="dcterms:W3CDTF">2000-06-02T18:45:00Z</dcterms:modified>
  <cp:revision>8</cp:revision>
  <dc:subject/>
  <dc:title/>
</cp:coreProperties>
</file>