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spacing w:lineRule="exact" w:line="240" w:before="240" w:after="240"/>
        <w:rPr/>
      </w:pPr>
      <w:r>
        <w:rPr/>
        <w:t>November 6, 2000</w:t>
      </w:r>
    </w:p>
    <w:p>
      <w:pPr>
        <w:pStyle w:val="Date"/>
        <w:spacing w:lineRule="exact" w:line="240" w:before="240" w:after="240"/>
        <w:jc w:val="start"/>
        <w:rPr/>
      </w:pPr>
      <w:r>
        <w:rPr/>
        <w:t>Ladies and Gentlemen:</w:t>
      </w:r>
    </w:p>
    <w:p>
      <w:pPr>
        <w:pStyle w:val="ParaNORMAL"/>
        <w:rPr/>
      </w:pPr>
      <w:r>
        <w:rPr/>
        <w:t xml:space="preserve">In connection with your receipt of certain financial, operational and other information regarding Hunt Oil Company of Canada, Inc. (the “Company”) and its affiliated subsidiaries you agree, as set forth below, to treat any information concerning the Company (irrespective of its source or form of communication) that may be furnished to you by or on behalf of the Company or from third parties other than Public Information (as herein defined) (collectively referred to as </w:t>
      </w:r>
      <w:r>
        <w:rPr>
          <w:i/>
        </w:rPr>
        <w:t>“Confidential Material”</w:t>
      </w:r>
      <w:r>
        <w:rPr/>
        <w:t>), whether furnished before, on or after the date of this Confidentiality Agreement (</w:t>
      </w:r>
      <w:r>
        <w:rPr>
          <w:i/>
        </w:rPr>
        <w:t>“Confidentiality Agreement”</w:t>
      </w:r>
      <w:r>
        <w:rPr/>
        <w:t>), in accordance with the provisions hereof and you further agree to abide by the other provisions contained in this Confidentiality Agreement.  The term Confidential Material shall include any notes, analyses, compilations, studies or other documents or records prepared by you or others, which contain or reflect or are generated from information supplied by or on behalf of the Company or its representatives.  The term Confidential Material shall not include information which becomes generally available to the public other than as a result of a disclosure by you, your employees or your agents in violation of this Confidentiality Agreement (“</w:t>
      </w:r>
      <w:r>
        <w:rPr>
          <w:i/>
        </w:rPr>
        <w:t>Public Information</w:t>
      </w:r>
      <w:r>
        <w:rPr/>
        <w:t>”).</w:t>
      </w:r>
    </w:p>
    <w:p>
      <w:pPr>
        <w:pStyle w:val="ParaNORMAL"/>
        <w:rPr/>
      </w:pPr>
      <w:r>
        <w:rPr/>
        <w:t xml:space="preserve">You agree that the Confidentiality Material will be used solely for the purpose of establishing the financial standing of the Company and will not be used by you in any way for your benefit or detrimental to the Company and that the Confidentiality Material will be kept confidential by you; </w:t>
      </w:r>
      <w:r>
        <w:rPr>
          <w:i/>
        </w:rPr>
        <w:t>provided, however,</w:t>
      </w:r>
      <w:r>
        <w:rPr/>
        <w:t xml:space="preserve"> that any of such information may be disclosed to your independent accountants (to the extent required by law) who have executed a separate Confidentiality Agreement and your affiliates and your and their respective directors, trustees, officers and employees (collectively referred to as your</w:t>
      </w:r>
      <w:r>
        <w:rPr>
          <w:i/>
        </w:rPr>
        <w:t xml:space="preserve"> “employees”</w:t>
      </w:r>
      <w:r>
        <w:rPr/>
        <w:t>) who, in your reasonable judgment, need to know such information for the purpose described above, it being understood that prior to any disclosure of Confidentiality Material, each of your employees and agents shall be informed by you of the confidential nature of the Confidentiality Material.  Each of your employees and agents shall agree to keep the Confidentiality Material confidential and to use it only in connection with the purpose described above and in accordance with the other terms of this Confidentiality Agreement.  You shall be responsible for any breach of this Confidentiality Agreement by you, any of your employees or any of your agents.</w:t>
      </w:r>
    </w:p>
    <w:p>
      <w:pPr>
        <w:pStyle w:val="ParaNORMAL"/>
        <w:rPr/>
      </w:pPr>
      <w:r>
        <w:rPr/>
        <w:t xml:space="preserve">Except as provided in the next succeeding paragraph, without the prior written consent of the Company, you will not disclose and will direct your employees not to disclose, verbally or in writing, the Confidentiality Material, to any person other than your employees or agents on a need to know basis as outlined above; provided that you may make such disclosures to the extent (a) such disclosure is required by law, and (b) written notification of such disclosure is provided to the Company.  The term </w:t>
      </w:r>
      <w:r>
        <w:rPr>
          <w:i/>
        </w:rPr>
        <w:t>“person”</w:t>
      </w:r>
      <w:r>
        <w:rPr/>
        <w:t xml:space="preserve"> as used in this Confidentiality Agreement shall be broadly interpreted to include, without limitation, any corporation, company, partnership or individual.</w:t>
      </w:r>
    </w:p>
    <w:p>
      <w:pPr>
        <w:pStyle w:val="ParaNORMAL"/>
        <w:rPr/>
      </w:pPr>
      <w:r>
        <w:rPr/>
        <w:t xml:space="preserve">If you or any of your employees are requested or required (orally or in writing, by interrogatory, subpoena, civil investigatory demand or any similar process relating to any legal proceeding, investigation, hearing or otherwise) to disclose any Confidentiality Material, you will use commercially reasonable efforts, to the extent legally permitted, to provide the Company with prompt notice in advance of such disclosure so that the Company may seek a protective order or other appropriate remedy and/or waive compliance with this Confidentiality Agreement.  In the event that such protective order or other remedy is not obtained, or if the Company waives compliance with the provisions of this Confidentiality Agreement in writing, you will furnish only such information as you are advised is legally required and will exercise commercially reasonable efforts to obtain assurance that confidential treatment will be accorded to any information which is compelled to be disclosed.  </w:t>
      </w:r>
    </w:p>
    <w:p>
      <w:pPr>
        <w:pStyle w:val="ParaNORMAL"/>
        <w:rPr/>
      </w:pPr>
      <w:r>
        <w:rPr/>
        <w:t xml:space="preserve">You acknowledge and agree that the Company would not have an adequate remedy at law and would be irreparably harmed in the event that any of the provisions of this Confidentiality Agreement were not performed in accordance with their specific terms or were otherwise breached.  It is accordingly agreed that the Company shall be entitled to seek injunctive relief to prevent breaches of this Confidentiality Agreement and to specifically enforce the terms and provisions hereof, in addition to any other remedy to which it may be entitled at law or in equity.  It is further understood and agreed that no failure to or delay in exercising any right, power or privilege hereunder shall operate as a waiver thereof, and no single or partial exercise of any right, power or privilege hereunder shall preclude any other or further exercise of any right, power or privilege.   </w:t>
      </w:r>
    </w:p>
    <w:p>
      <w:pPr>
        <w:pStyle w:val="ParaNORMAL"/>
        <w:rPr/>
      </w:pPr>
      <w:r>
        <w:rPr/>
        <w:t>Please confirm your agreement with the foregoing by signing and returning one copy of this Confidentiality Agreement to the undersigned, whereupon this Confidentiality Agreement shall become a binding agreement between you and the Company.</w:t>
      </w:r>
    </w:p>
    <w:p>
      <w:pPr>
        <w:pStyle w:val="Normal"/>
        <w:rPr/>
      </w:pPr>
      <w:r>
        <w:rPr/>
      </w:r>
    </w:p>
    <w:p>
      <w:pPr>
        <w:pStyle w:val="WW-Signature"/>
        <w:rPr/>
      </w:pPr>
      <w:r>
        <w:rPr/>
        <w:t>Very truly yours,</w:t>
      </w:r>
    </w:p>
    <w:p>
      <w:pPr>
        <w:pStyle w:val="WW-Signature"/>
        <w:rPr/>
      </w:pPr>
      <w:r>
        <w:rPr/>
      </w:r>
    </w:p>
    <w:p>
      <w:pPr>
        <w:pStyle w:val="WW-Signature"/>
        <w:rPr>
          <w:smallCaps/>
        </w:rPr>
      </w:pPr>
      <w:r>
        <w:rPr>
          <w:smallCaps/>
        </w:rPr>
        <w:t>Hunt Oil Company of Canada, Inc.</w:t>
      </w:r>
    </w:p>
    <w:p>
      <w:pPr>
        <w:pStyle w:val="WW-Signature"/>
        <w:rPr/>
      </w:pPr>
      <w:r>
        <w:rPr>
          <w:smallCaps/>
        </w:rPr>
        <w:t>Suite 3300, 205 – 5</w:t>
      </w:r>
      <w:r>
        <w:rPr>
          <w:smallCaps/>
          <w:vertAlign w:val="superscript"/>
        </w:rPr>
        <w:t>th</w:t>
      </w:r>
      <w:r>
        <w:rPr>
          <w:smallCaps/>
        </w:rPr>
        <w:t xml:space="preserve"> Avenue SW</w:t>
      </w:r>
    </w:p>
    <w:p>
      <w:pPr>
        <w:pStyle w:val="WW-Signature"/>
        <w:rPr>
          <w:smallCaps/>
        </w:rPr>
      </w:pPr>
      <w:r>
        <w:rPr>
          <w:smallCaps/>
        </w:rPr>
        <w:t>Calgary, Alberta, Canada  T2P 2V7</w:t>
      </w:r>
    </w:p>
    <w:p>
      <w:pPr>
        <w:pStyle w:val="WW-Signature"/>
        <w:rPr>
          <w:smallCaps/>
        </w:rPr>
      </w:pPr>
      <w:r>
        <w:rPr>
          <w:smallCaps/>
        </w:rPr>
      </w:r>
    </w:p>
    <w:p>
      <w:pPr>
        <w:pStyle w:val="WW-Signature"/>
        <w:rPr/>
      </w:pPr>
      <w:r>
        <w:rPr/>
      </w:r>
    </w:p>
    <w:p>
      <w:pPr>
        <w:pStyle w:val="WW-Signature"/>
        <w:rPr/>
      </w:pPr>
      <w:r>
        <w:rPr/>
        <w:t>By:</w:t>
        <w:tab/>
      </w:r>
    </w:p>
    <w:p>
      <w:pPr>
        <w:pStyle w:val="WW-Signature"/>
        <w:rPr/>
      </w:pPr>
      <w:r>
        <w:rPr/>
        <w:t>Name:</w:t>
        <w:tab/>
      </w:r>
    </w:p>
    <w:p>
      <w:pPr>
        <w:pStyle w:val="WW-Signature"/>
        <w:rPr/>
      </w:pPr>
      <w:r>
        <w:rPr/>
        <w:t>Title:</w:t>
        <w:tab/>
      </w:r>
    </w:p>
    <w:p>
      <w:pPr>
        <w:pStyle w:val="Normal"/>
        <w:tabs>
          <w:tab w:val="clear" w:pos="720"/>
          <w:tab w:val="left" w:pos="-720" w:leader="none"/>
        </w:tabs>
        <w:suppressAutoHyphens w:val="true"/>
        <w:jc w:val="both"/>
        <w:rPr/>
      </w:pPr>
      <w:r>
        <w:rPr/>
      </w:r>
    </w:p>
    <w:p>
      <w:pPr>
        <w:pStyle w:val="Normal"/>
        <w:tabs>
          <w:tab w:val="clear" w:pos="720"/>
          <w:tab w:val="left" w:pos="-720" w:leader="none"/>
        </w:tabs>
        <w:suppressAutoHyphens w:val="true"/>
        <w:jc w:val="both"/>
        <w:rPr/>
      </w:pPr>
      <w:r>
        <w:rPr/>
      </w:r>
    </w:p>
    <w:p>
      <w:pPr>
        <w:pStyle w:val="ParaFLUSH"/>
        <w:rPr/>
      </w:pPr>
      <w:r>
        <w:rPr/>
        <w:t>Agreed to and accepted as of date first above written:</w:t>
      </w:r>
    </w:p>
    <w:p>
      <w:pPr>
        <w:pStyle w:val="Heading1"/>
        <w:ind w:hanging="0" w:start="0"/>
        <w:rPr/>
      </w:pPr>
      <w:r>
        <w:rPr/>
      </w:r>
    </w:p>
    <w:p>
      <w:pPr>
        <w:pStyle w:val="ParaNUMBERED"/>
        <w:tabs>
          <w:tab w:val="clear" w:pos="936"/>
          <w:tab w:val="clear" w:pos="1238"/>
          <w:tab w:val="left" w:pos="-720" w:leader="none"/>
          <w:tab w:val="left" w:pos="5040" w:leader="none"/>
        </w:tabs>
        <w:suppressAutoHyphens w:val="true"/>
        <w:spacing w:before="0" w:after="0"/>
        <w:rPr/>
      </w:pPr>
      <w:r>
        <w:rPr/>
        <w:t>By:  ______________________________________</w:t>
      </w:r>
      <w:r>
        <w:rPr>
          <w:u w:val="single"/>
        </w:rPr>
        <w:tab/>
      </w:r>
    </w:p>
    <w:p>
      <w:pPr>
        <w:pStyle w:val="WW-Signature"/>
        <w:tabs>
          <w:tab w:val="left" w:pos="5040" w:leader="none"/>
          <w:tab w:val="decimal" w:pos="9360" w:leader="underscore"/>
        </w:tabs>
        <w:ind w:hanging="0" w:start="0" w:end="0"/>
        <w:rPr/>
      </w:pPr>
      <w:r>
        <w:rPr/>
        <w:t xml:space="preserve">Name:  </w:t>
      </w:r>
      <w:r>
        <w:rPr>
          <w:u w:val="single"/>
        </w:rPr>
        <w:tab/>
      </w:r>
    </w:p>
    <w:p>
      <w:pPr>
        <w:pStyle w:val="Normal"/>
        <w:rPr/>
      </w:pPr>
      <w:r>
        <w:rPr/>
        <w:t>Title:</w:t>
        <w:tab/>
      </w:r>
      <w:r>
        <w:rPr>
          <w:u w:val="single"/>
        </w:rPr>
        <w:tab/>
        <w:tab/>
        <w:tab/>
        <w:tab/>
        <w:tab/>
        <w:tab/>
      </w:r>
    </w:p>
    <w:p>
      <w:pPr>
        <w:pStyle w:val="Normal"/>
        <w:rPr>
          <w:u w:val="single"/>
        </w:rPr>
      </w:pPr>
      <w:r>
        <w:rPr>
          <w:u w:val="single"/>
        </w:rPr>
      </w:r>
    </w:p>
    <w:p>
      <w:pPr>
        <w:pStyle w:val="Normal"/>
        <w:rPr>
          <w:u w:val="single"/>
        </w:rPr>
      </w:pPr>
      <w:r>
        <w:rPr>
          <w:u w:val="single"/>
        </w:rPr>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/mnt/main-storage/datasets/enron-docs/doc/ConfAg110300.doc</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40"/>
      <w:rPr/>
    </w:pPr>
    <w:r>
      <w:rPr/>
    </w:r>
  </w:p>
  <w:p>
    <w:pPr>
      <w:pStyle w:val="Footer"/>
      <w:spacing w:lineRule="auto" w:line="24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tex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character" w:styleId="PageNumber">
    <w:name w:val="page number"/>
    <w:basedOn w:val="DefaultParagraphFont"/>
    <w:rPr>
      <w:rFonts w:ascii="TIMES" w:hAnsi="TIMES" w:cs="TIMES"/>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spacing w:lineRule="exact" w:line="280"/>
    </w:pPr>
    <w:rPr>
      <w:rFonts w:ascii="TIMES" w:hAnsi="TIMES" w:cs="TIMES"/>
      <w:sz w:val="18"/>
    </w:rPr>
  </w:style>
  <w:style w:type="paragraph" w:styleId="Date">
    <w:name w:val="Date"/>
    <w:basedOn w:val="Normal"/>
    <w:next w:val="Normal"/>
    <w:qFormat/>
    <w:pPr>
      <w:spacing w:lineRule="exact" w:line="280" w:before="0" w:after="640"/>
      <w:jc w:val="center"/>
    </w:pPr>
    <w:rPr>
      <w:rFonts w:ascii="TIMES" w:hAnsi="TIMES" w:cs="TIMES"/>
      <w:sz w:val="24"/>
    </w:rPr>
  </w:style>
  <w:style w:type="paragraph" w:styleId="Signature">
    <w:name w:val="Signature"/>
    <w:basedOn w:val="Normal"/>
    <w:pPr>
      <w:suppressLineNumbers/>
    </w:pPr>
    <w:rPr/>
  </w:style>
  <w:style w:type="paragraph" w:styleId="WW-Signature">
    <w:name w:val="WW-Signature"/>
    <w:basedOn w:val="Normal"/>
    <w:qFormat/>
    <w:pPr>
      <w:keepNext w:val="true"/>
      <w:tabs>
        <w:tab w:val="clear" w:pos="720"/>
        <w:tab w:val="decimal" w:pos="9360" w:leader="underscore"/>
      </w:tabs>
      <w:spacing w:lineRule="exact" w:line="280"/>
      <w:ind w:hanging="288" w:start="4968" w:end="0"/>
    </w:pPr>
    <w:rPr>
      <w:rFonts w:ascii="TIMES" w:hAnsi="TIMES" w:cs="TIMES"/>
      <w:sz w:val="24"/>
    </w:rPr>
  </w:style>
  <w:style w:type="paragraph" w:styleId="ParaNORMAL">
    <w:name w:val="ParaNORMAL"/>
    <w:basedOn w:val="Normal"/>
    <w:qFormat/>
    <w:pPr>
      <w:spacing w:lineRule="exact" w:line="280" w:before="280" w:after="0"/>
      <w:ind w:firstLine="720" w:start="0" w:end="0"/>
      <w:jc w:val="both"/>
    </w:pPr>
    <w:rPr>
      <w:rFonts w:ascii="TIMES" w:hAnsi="TIMES" w:cs="TIMES"/>
      <w:sz w:val="24"/>
    </w:rPr>
  </w:style>
  <w:style w:type="paragraph" w:styleId="ParaNUMBERED">
    <w:name w:val="ParaNUMBERED"/>
    <w:basedOn w:val="ParaNORMAL"/>
    <w:qFormat/>
    <w:pPr>
      <w:tabs>
        <w:tab w:val="clear" w:pos="720"/>
        <w:tab w:val="right" w:pos="936" w:leader="none"/>
        <w:tab w:val="left" w:pos="1238" w:leader="none"/>
      </w:tabs>
      <w:ind w:hanging="0" w:start="0" w:end="0"/>
    </w:pPr>
    <w:rPr/>
  </w:style>
  <w:style w:type="paragraph" w:styleId="ParaFLUSH">
    <w:name w:val="ParaFLUSH"/>
    <w:basedOn w:val="ParaNORMAL"/>
    <w:qFormat/>
    <w:pPr>
      <w:ind w:hanging="0" w:start="0" w:end="0"/>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2000-11-06T20:40:00Z</dcterms:created>
  <dc:creator>STaylor</dc:creator>
  <dc:description/>
  <dc:language>en-CA</dc:language>
  <cp:lastModifiedBy>Hunt Oil Company</cp:lastModifiedBy>
  <cp:lastPrinted>2000-11-06T17:08:00Z</cp:lastPrinted>
  <dcterms:modified xsi:type="dcterms:W3CDTF">2000-11-28T20:28:00Z</dcterms:modified>
  <cp:revision>3</cp:revision>
  <dc:subject/>
  <dc:title>DATE</dc:title>
</cp:coreProperties>
</file>