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jc w:val="both"/>
        <w:rPr/>
      </w:pPr>
      <w:r>
        <w:rPr>
          <w:b/>
          <w:i/>
          <w:sz w:val="32"/>
        </w:rPr>
        <w:t xml:space="preserve">                                     </w:t>
      </w:r>
      <w:r>
        <w:rPr>
          <w:b/>
          <w:i/>
          <w:sz w:val="32"/>
        </w:rPr>
        <w:t>4</w:t>
      </w:r>
      <w:r>
        <w:rPr>
          <w:b/>
          <w:i/>
          <w:sz w:val="32"/>
          <w:vertAlign w:val="superscript"/>
        </w:rPr>
        <w:t>th</w:t>
      </w:r>
      <w:r>
        <w:rPr>
          <w:b/>
          <w:i/>
          <w:sz w:val="32"/>
        </w:rPr>
        <w:t xml:space="preserve"> Annual International Conference on</w:t>
      </w:r>
    </w:p>
    <w:p>
      <w:pPr>
        <w:pStyle w:val="BodyText"/>
        <w:rPr>
          <w:b/>
          <w:i/>
          <w:i/>
          <w:sz w:val="28"/>
        </w:rPr>
      </w:pPr>
      <w:r>
        <w:rPr>
          <w:b/>
          <w:i/>
          <w:sz w:val="28"/>
        </w:rPr>
      </w:r>
    </w:p>
    <w:p>
      <w:pPr>
        <w:pStyle w:val="BodyText"/>
        <w:jc w:val="both"/>
        <w:rPr/>
      </w:pPr>
      <w:r>
        <w:rPr>
          <w:b/>
          <w:sz w:val="72"/>
        </w:rPr>
        <w:t xml:space="preserve">            </w:t>
      </w:r>
      <w:r>
        <w:rPr>
          <w:b/>
          <w:sz w:val="96"/>
        </w:rPr>
        <w:t>Real Options</w:t>
      </w:r>
    </w:p>
    <w:p>
      <w:pPr>
        <w:pStyle w:val="BodyText"/>
        <w:ind w:firstLine="720" w:end="0"/>
        <w:jc w:val="center"/>
        <w:rPr>
          <w:i/>
          <w:i/>
          <w:sz w:val="32"/>
        </w:rPr>
      </w:pPr>
      <w:r>
        <w:rPr>
          <w:i/>
          <w:sz w:val="32"/>
        </w:rPr>
        <w:t xml:space="preserve">                                                    </w:t>
      </w:r>
      <w:r>
        <w:rPr>
          <w:i/>
          <w:sz w:val="32"/>
        </w:rPr>
        <w:t>Theory Meets Practice</w:t>
      </w:r>
    </w:p>
    <w:p>
      <w:pPr>
        <w:pStyle w:val="BodyText"/>
        <w:ind w:firstLine="720" w:end="0"/>
        <w:jc w:val="center"/>
        <w:rPr>
          <w:i/>
          <w:i/>
          <w:sz w:val="32"/>
        </w:rPr>
      </w:pPr>
      <w:r>
        <w:rPr>
          <w:i/>
          <w:sz w:val="32"/>
        </w:rPr>
      </w:r>
    </w:p>
    <w:p>
      <w:pPr>
        <w:pStyle w:val="BodyText"/>
        <w:ind w:firstLine="720" w:start="720" w:end="0"/>
        <w:jc w:val="center"/>
        <w:rPr/>
      </w:pPr>
      <w:r>
        <w:rPr>
          <w:b/>
        </w:rPr>
        <w:t xml:space="preserve">                                                                                  </w:t>
      </w:r>
      <w:r>
        <w:rPr>
          <w:b/>
          <w:i/>
        </w:rPr>
        <w:t>Organized by</w:t>
      </w:r>
      <w:r>
        <w:rPr>
          <w:b/>
          <w:i/>
          <w:sz w:val="72"/>
        </w:rPr>
        <w:t xml:space="preserve"> </w:t>
      </w:r>
    </w:p>
    <w:p>
      <w:pPr>
        <w:pStyle w:val="BodyText"/>
        <w:ind w:firstLine="720" w:start="720" w:end="0"/>
        <w:rPr>
          <w:b/>
        </w:rPr>
      </w:pPr>
      <w:r>
        <w:rPr>
          <w:b/>
        </w:rPr>
        <w:t xml:space="preserve">                                                                           </w:t>
      </w:r>
      <w:r>
        <w:rPr>
          <w:b/>
        </w:rPr>
        <w:t>Real Options Group</w:t>
      </w:r>
    </w:p>
    <w:p>
      <w:pPr>
        <w:pStyle w:val="BodyText"/>
        <w:ind w:firstLine="720" w:start="720" w:end="0"/>
        <w:jc w:val="center"/>
        <w:rPr>
          <w:b/>
        </w:rPr>
      </w:pPr>
      <w:r>
        <w:rPr>
          <w:b/>
        </w:rPr>
        <w:t xml:space="preserve">         </w:t>
      </w:r>
      <w:r>
        <w:rPr>
          <w:b/>
        </w:rPr>
        <w:tab/>
        <w:tab/>
        <w:tab/>
        <w:t xml:space="preserve">                         University of Cambridge</w:t>
      </w:r>
    </w:p>
    <w:p>
      <w:pPr>
        <w:pStyle w:val="BodyText"/>
        <w:ind w:firstLine="720" w:start="720" w:end="0"/>
        <w:jc w:val="center"/>
        <w:rPr>
          <w:b/>
        </w:rPr>
      </w:pPr>
      <w:r>
        <w:rPr>
          <w:b/>
        </w:rPr>
      </w:r>
    </w:p>
    <w:p>
      <w:pPr>
        <w:pStyle w:val="BodyText"/>
        <w:ind w:firstLine="720" w:start="720" w:end="0"/>
        <w:jc w:val="center"/>
        <w:rPr/>
      </w:pPr>
      <w:r>
        <w:rPr>
          <w:b/>
        </w:rPr>
        <w:t xml:space="preserve">                                                                              </w:t>
      </w:r>
      <w:r>
        <w:rPr>
          <w:b/>
          <w:i/>
        </w:rPr>
        <w:t>Co-sponsored by</w:t>
      </w:r>
      <w:r>
        <w:rPr>
          <w:b/>
        </w:rPr>
        <w:t xml:space="preserve">                                      </w:t>
      </w:r>
    </w:p>
    <w:p>
      <w:pPr>
        <w:pStyle w:val="BodyText"/>
        <w:ind w:firstLine="720" w:start="720" w:end="0"/>
        <w:jc w:val="center"/>
        <w:rPr>
          <w:b/>
        </w:rPr>
      </w:pPr>
      <w:r>
        <w:rPr>
          <w:b/>
        </w:rPr>
        <w:t xml:space="preserve">                                                               </w:t>
      </w:r>
      <w:r>
        <w:rPr>
          <w:b/>
        </w:rPr>
        <w:t>Northwestern University</w:t>
      </w:r>
    </w:p>
    <w:p>
      <w:pPr>
        <w:pStyle w:val="BodyText"/>
        <w:ind w:firstLine="720" w:start="720" w:end="0"/>
        <w:jc w:val="center"/>
        <w:rPr>
          <w:b/>
        </w:rPr>
      </w:pPr>
      <w:r>
        <w:rPr>
          <w:b/>
        </w:rPr>
        <w:t xml:space="preserve">                                                                    </w:t>
      </w:r>
      <w:r>
        <w:rPr>
          <w:b/>
        </w:rPr>
        <w:t>University of Cyprus</w:t>
      </w:r>
    </w:p>
    <w:p>
      <w:pPr>
        <w:pStyle w:val="BodyText"/>
        <w:ind w:firstLine="720" w:start="5040" w:end="0"/>
        <w:rPr>
          <w:b/>
        </w:rPr>
      </w:pPr>
      <w:r>
        <w:rPr>
          <w:b/>
        </w:rPr>
        <w:t xml:space="preserve">     </w:t>
      </w:r>
      <w:r>
        <w:rPr>
          <w:b/>
        </w:rPr>
        <w:t xml:space="preserve">Bocconi University </w:t>
      </w:r>
    </w:p>
    <w:p>
      <w:pPr>
        <w:pStyle w:val="BodyText"/>
        <w:ind w:firstLine="720" w:start="720" w:end="0"/>
        <w:jc w:val="center"/>
        <w:rPr>
          <w:b/>
        </w:rPr>
      </w:pPr>
      <w:r>
        <w:rPr>
          <w:b/>
        </w:rPr>
        <w:t xml:space="preserve">                                                               </w:t>
      </w:r>
    </w:p>
    <w:p>
      <w:pPr>
        <w:pStyle w:val="BodyText"/>
        <w:ind w:firstLine="720" w:start="720" w:end="0"/>
        <w:jc w:val="center"/>
        <w:rPr>
          <w:b/>
        </w:rPr>
      </w:pPr>
      <w:r>
        <w:rPr>
          <w:b/>
        </w:rPr>
      </w:r>
    </w:p>
    <w:p>
      <w:pPr>
        <w:pStyle w:val="BodyText"/>
        <w:ind w:firstLine="720" w:start="720" w:end="0"/>
        <w:jc w:val="center"/>
        <w:rPr>
          <w:b/>
        </w:rPr>
      </w:pPr>
      <w:r>
        <w:rPr>
          <w:b/>
        </w:rPr>
        <w:t xml:space="preserve">                                                                                 </w:t>
      </w:r>
      <w:r>
        <w:rPr>
          <w:b/>
        </w:rPr>
        <w:t>July 7-8, 2000</w:t>
      </w:r>
    </w:p>
    <w:p>
      <w:pPr>
        <w:pStyle w:val="BodyText"/>
        <w:ind w:firstLine="720" w:start="2160" w:end="0"/>
        <w:jc w:val="center"/>
        <w:rPr>
          <w:b/>
        </w:rPr>
      </w:pPr>
      <w:r>
        <w:rPr>
          <w:b/>
        </w:rPr>
        <w:t xml:space="preserve">                         </w:t>
      </w:r>
      <w:r>
        <w:rPr>
          <w:b/>
        </w:rPr>
        <w:t>U. Cambridge, United Kingdom</w:t>
      </w:r>
      <w:r>
        <w:br w:type="page"/>
      </w:r>
    </w:p>
    <w:p>
      <w:pPr>
        <w:pStyle w:val="Heading1"/>
        <w:ind w:hanging="0" w:start="0"/>
        <w:rPr>
          <w:rFonts w:ascii="Garamond" w:hAnsi="Garamond" w:cs="Garamond"/>
          <w:sz w:val="28"/>
        </w:rPr>
      </w:pPr>
      <w:r>
        <w:rPr>
          <w:rFonts w:cs="Garamond" w:ascii="Garamond" w:hAnsi="Garamond"/>
          <w:sz w:val="48"/>
        </w:rPr>
        <w:t>Program Sessions</w:t>
      </w:r>
    </w:p>
    <w:p>
      <w:pPr>
        <w:pStyle w:val="Heading1"/>
        <w:ind w:hanging="0" w:start="0"/>
        <w:rPr>
          <w:rFonts w:ascii="Garamond" w:hAnsi="Garamond" w:cs="Garamond"/>
          <w:sz w:val="28"/>
        </w:rPr>
      </w:pPr>
      <w:r>
        <w:rPr>
          <w:rFonts w:cs="Garamond" w:ascii="Garamond" w:hAnsi="Garamond"/>
          <w:sz w:val="28"/>
        </w:rPr>
      </w:r>
    </w:p>
    <w:p>
      <w:pPr>
        <w:pStyle w:val="Normal"/>
        <w:rPr>
          <w:rFonts w:ascii="Garamond" w:hAnsi="Garamond" w:cs="Garamond"/>
        </w:rPr>
      </w:pPr>
      <w:r>
        <w:rPr>
          <w:rFonts w:cs="Garamond" w:ascii="Garamond" w:hAnsi="Garamond"/>
        </w:rPr>
      </w:r>
    </w:p>
    <w:p>
      <w:pPr>
        <w:pStyle w:val="Normal"/>
        <w:rPr/>
      </w:pPr>
      <w:r>
        <w:rPr/>
      </w:r>
    </w:p>
    <w:p>
      <w:pPr>
        <w:pStyle w:val="Heading1"/>
        <w:ind w:hanging="0" w:start="0"/>
        <w:rPr>
          <w:rFonts w:ascii="Garamond" w:hAnsi="Garamond" w:cs="Garamond"/>
          <w:sz w:val="32"/>
        </w:rPr>
      </w:pPr>
      <w:r>
        <w:rPr>
          <w:rFonts w:cs="Garamond" w:ascii="Garamond" w:hAnsi="Garamond"/>
          <w:sz w:val="32"/>
        </w:rPr>
        <w:t xml:space="preserve">FRIDAY, JULY 7 </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7:30 – 8:00 Registration</w:t>
      </w:r>
    </w:p>
    <w:p>
      <w:pPr>
        <w:pStyle w:val="Normal"/>
        <w:rPr>
          <w:rFonts w:ascii="Garamond" w:hAnsi="Garamond" w:cs="Garamond"/>
          <w:b/>
          <w:sz w:val="24"/>
        </w:rPr>
      </w:pPr>
      <w:r>
        <w:rPr>
          <w:rFonts w:cs="Garamond" w:ascii="Garamond" w:hAnsi="Garamond"/>
          <w:b/>
          <w:sz w:val="24"/>
        </w:rPr>
      </w:r>
    </w:p>
    <w:p>
      <w:pPr>
        <w:pStyle w:val="Heading1"/>
        <w:ind w:hanging="0" w:start="0"/>
        <w:rPr>
          <w:rFonts w:ascii="Garamond" w:hAnsi="Garamond" w:cs="Garamond"/>
          <w:lang w:val="en-GB"/>
        </w:rPr>
      </w:pPr>
      <w:r>
        <w:rPr>
          <w:rFonts w:cs="Garamond" w:ascii="Garamond" w:hAnsi="Garamond"/>
          <w:lang w:val="en-GB"/>
        </w:rPr>
        <w:t xml:space="preserve">8:00 – 8:30 Welcome/Breakfast </w:t>
      </w:r>
    </w:p>
    <w:p>
      <w:pPr>
        <w:pStyle w:val="Normal"/>
        <w:rPr>
          <w:rFonts w:ascii="Garamond" w:hAnsi="Garamond" w:cs="Garamond"/>
          <w:sz w:val="24"/>
          <w:lang w:val="en-GB"/>
        </w:rPr>
      </w:pPr>
      <w:r>
        <w:rPr>
          <w:rFonts w:cs="Garamond" w:ascii="Garamond" w:hAnsi="Garamond"/>
          <w:sz w:val="24"/>
          <w:lang w:val="en-GB"/>
        </w:rPr>
      </w:r>
    </w:p>
    <w:p>
      <w:pPr>
        <w:pStyle w:val="Normal"/>
        <w:rPr>
          <w:rFonts w:ascii="Garamond" w:hAnsi="Garamond" w:cs="Garamond"/>
          <w:b/>
          <w:sz w:val="24"/>
        </w:rPr>
      </w:pPr>
      <w:r>
        <w:rPr>
          <w:rFonts w:cs="Garamond" w:ascii="Garamond" w:hAnsi="Garamond"/>
          <w:b/>
          <w:sz w:val="24"/>
        </w:rPr>
        <w:t xml:space="preserve">8:30 – 10:30 Valuing Natural Resource Investments </w:t>
      </w:r>
    </w:p>
    <w:p>
      <w:pPr>
        <w:pStyle w:val="BodyText"/>
        <w:rPr>
          <w:rFonts w:ascii="Garamond" w:hAnsi="Garamond" w:cs="Garamond"/>
        </w:rPr>
      </w:pPr>
      <w:r>
        <w:rPr>
          <w:rFonts w:cs="Garamond" w:ascii="Garamond" w:hAnsi="Garamond"/>
        </w:rPr>
        <w:t>Chairperson: Gordon Sick (U. Calgary)</w:t>
      </w:r>
    </w:p>
    <w:p>
      <w:pPr>
        <w:pStyle w:val="Normal"/>
        <w:rPr>
          <w:rFonts w:ascii="Garamond" w:hAnsi="Garamond" w:cs="Garamond"/>
          <w:b/>
          <w:sz w:val="24"/>
        </w:rPr>
      </w:pPr>
      <w:r>
        <w:rPr>
          <w:rFonts w:cs="Garamond" w:ascii="Garamond" w:hAnsi="Garamond"/>
          <w:b/>
          <w:sz w:val="24"/>
        </w:rPr>
      </w:r>
    </w:p>
    <w:p>
      <w:pPr>
        <w:pStyle w:val="BodyText"/>
        <w:rPr>
          <w:rFonts w:ascii="Garamond" w:hAnsi="Garamond" w:cs="Garamond"/>
        </w:rPr>
      </w:pPr>
      <w:r>
        <w:rPr>
          <w:rFonts w:cs="Garamond" w:ascii="Garamond" w:hAnsi="Garamond"/>
        </w:rPr>
        <w:t xml:space="preserve">G. Cortazar (Catholic U. of Chile), E. Schwartz (UCLA), and F. Riera (Catholic U. of Chile), </w:t>
      </w:r>
      <w:r>
        <w:rPr>
          <w:rFonts w:cs="Garamond" w:ascii="Garamond" w:hAnsi="Garamond"/>
          <w:i/>
        </w:rPr>
        <w:t>Market-based Forecasts of Commodity Prices Using Futures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M. Carlson, Z. Khokher, and S. Titman (U. Texas-Austin), </w:t>
      </w:r>
      <w:r>
        <w:rPr>
          <w:rFonts w:cs="Garamond" w:ascii="Garamond" w:hAnsi="Garamond"/>
          <w:i/>
          <w:sz w:val="24"/>
        </w:rPr>
        <w:t>An Equilibrium Analysis of Exhaustible Resource Investments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G. Cortazar, P. Acosta and M. Osorio (Catholic U. of Chile), </w:t>
      </w:r>
      <w:r>
        <w:rPr>
          <w:rFonts w:cs="Garamond" w:ascii="Garamond" w:hAnsi="Garamond"/>
          <w:i/>
          <w:sz w:val="24"/>
        </w:rPr>
        <w:t>Monte Carlo Evaluation of Natural Resource Investments</w:t>
      </w:r>
    </w:p>
    <w:p>
      <w:pPr>
        <w:pStyle w:val="Normal"/>
        <w:rPr>
          <w:rFonts w:ascii="Garamond" w:hAnsi="Garamond" w:cs="Garamond"/>
          <w:b/>
          <w:sz w:val="24"/>
        </w:rPr>
      </w:pPr>
      <w:r>
        <w:rPr>
          <w:rFonts w:cs="Garamond" w:ascii="Garamond" w:hAnsi="Garamond"/>
          <w:b/>
          <w:sz w:val="24"/>
        </w:rPr>
      </w:r>
    </w:p>
    <w:p>
      <w:pPr>
        <w:pStyle w:val="BodyText"/>
        <w:rPr/>
      </w:pPr>
      <w:r>
        <w:rPr>
          <w:rFonts w:cs="Garamond" w:ascii="Garamond" w:hAnsi="Garamond"/>
        </w:rPr>
        <w:t xml:space="preserve">R. Elliott (U. of Alberta), G. Sick (U. of Calgary) and M. Stein (U. of Oregon), </w:t>
      </w:r>
      <w:r>
        <w:rPr>
          <w:rFonts w:cs="Garamond" w:ascii="Garamond" w:hAnsi="Garamond"/>
          <w:i/>
        </w:rPr>
        <w:t>Pricing Electricity Calls</w:t>
      </w:r>
    </w:p>
    <w:p>
      <w:pPr>
        <w:pStyle w:val="Normal"/>
        <w:rPr>
          <w:rFonts w:ascii="Garamond" w:hAnsi="Garamond" w:cs="Garamond"/>
          <w:b/>
          <w:i/>
          <w:i/>
          <w:sz w:val="24"/>
        </w:rPr>
      </w:pPr>
      <w:r>
        <w:rPr>
          <w:rFonts w:cs="Garamond" w:ascii="Garamond" w:hAnsi="Garamond"/>
          <w:b/>
          <w:i/>
          <w:sz w:val="24"/>
        </w:rPr>
      </w:r>
    </w:p>
    <w:p>
      <w:pPr>
        <w:pStyle w:val="Normal"/>
        <w:rPr>
          <w:rFonts w:ascii="Garamond" w:hAnsi="Garamond" w:cs="Garamond"/>
          <w:sz w:val="24"/>
        </w:rPr>
      </w:pPr>
      <w:r>
        <w:rPr>
          <w:rFonts w:cs="Garamond" w:ascii="Garamond" w:hAnsi="Garamond"/>
          <w:b/>
          <w:sz w:val="24"/>
        </w:rPr>
        <w:t>10:30 – 11:00 Morning Coffee Break</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b/>
          <w:sz w:val="24"/>
        </w:rPr>
        <w:t>11:00 – 12:30</w:t>
      </w:r>
      <w:r>
        <w:rPr>
          <w:rFonts w:cs="Garamond" w:ascii="Garamond" w:hAnsi="Garamond"/>
          <w:sz w:val="24"/>
        </w:rPr>
        <w:t xml:space="preserve"> </w:t>
      </w:r>
      <w:r>
        <w:rPr>
          <w:rFonts w:cs="Garamond" w:ascii="Garamond" w:hAnsi="Garamond"/>
          <w:b/>
          <w:sz w:val="24"/>
        </w:rPr>
        <w:t>International Investment Flexibility</w:t>
      </w:r>
    </w:p>
    <w:p>
      <w:pPr>
        <w:pStyle w:val="Normal"/>
        <w:rPr>
          <w:rFonts w:ascii="Garamond" w:hAnsi="Garamond" w:cs="Garamond"/>
          <w:sz w:val="24"/>
        </w:rPr>
      </w:pPr>
      <w:r>
        <w:rPr>
          <w:rFonts w:cs="Garamond" w:ascii="Garamond" w:hAnsi="Garamond"/>
          <w:sz w:val="24"/>
        </w:rPr>
        <w:t>Chairperson: Blake Johnson (Stanford U.)</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A.Muralidhar (J.P. Morgan), </w:t>
      </w:r>
      <w:r>
        <w:rPr>
          <w:rFonts w:cs="Garamond" w:ascii="Garamond" w:hAnsi="Garamond"/>
          <w:i/>
          <w:sz w:val="24"/>
        </w:rPr>
        <w:t>Valuing the Financial Flexibility of a Multinational Enterprise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G. Bell (Charles River Associates), </w:t>
      </w:r>
      <w:r>
        <w:rPr>
          <w:rFonts w:cs="Garamond" w:ascii="Garamond" w:hAnsi="Garamond"/>
          <w:i/>
          <w:sz w:val="24"/>
        </w:rPr>
        <w:t>Exports and Flexible Production Technologies in Volatile International Markets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H.Yamaguchi, N. Takezawa, U. Sumita and T. Azami (International University of Japan), </w:t>
      </w:r>
      <w:r>
        <w:rPr>
          <w:rFonts w:cs="Garamond" w:ascii="Garamond" w:hAnsi="Garamond"/>
          <w:i/>
          <w:sz w:val="24"/>
        </w:rPr>
        <w:t>The Real Option Premium in Japanese Land Prices</w:t>
      </w:r>
    </w:p>
    <w:p>
      <w:pPr>
        <w:pStyle w:val="Normal"/>
        <w:rPr>
          <w:rFonts w:ascii="Garamond" w:hAnsi="Garamond" w:cs="Garamond"/>
          <w:sz w:val="24"/>
        </w:rPr>
      </w:pPr>
      <w:r>
        <w:rPr>
          <w:rFonts w:cs="Garamond" w:ascii="Garamond" w:hAnsi="Garamond"/>
          <w:sz w:val="24"/>
        </w:rPr>
      </w:r>
    </w:p>
    <w:p>
      <w:pPr>
        <w:pStyle w:val="BodyText2"/>
        <w:rPr>
          <w:rFonts w:ascii="Garamond" w:hAnsi="Garamond" w:cs="Garamond"/>
        </w:rPr>
      </w:pPr>
      <w:r>
        <w:rPr>
          <w:rFonts w:cs="Garamond" w:ascii="Garamond" w:hAnsi="Garamond"/>
        </w:rPr>
        <w:t>12:30 – 2:00 Keynote Luncheon Address by Myron Scholes (Stanford U.)</w:t>
      </w:r>
    </w:p>
    <w:p>
      <w:pPr>
        <w:pStyle w:val="Heading1"/>
        <w:ind w:hanging="0" w:start="0"/>
        <w:rPr>
          <w:rFonts w:ascii="Garamond" w:hAnsi="Garamond" w:cs="Garamond"/>
          <w:lang w:val="en-GB"/>
        </w:rPr>
      </w:pPr>
      <w:r>
        <w:rPr>
          <w:rFonts w:cs="Garamond" w:ascii="Garamond" w:hAnsi="Garamond"/>
          <w:lang w:val="en-GB"/>
        </w:rPr>
        <w:t>Risk and Options</w:t>
      </w:r>
    </w:p>
    <w:p>
      <w:pPr>
        <w:pStyle w:val="Normal"/>
        <w:rPr>
          <w:rFonts w:ascii="Garamond" w:hAnsi="Garamond" w:cs="Garamond"/>
          <w:sz w:val="24"/>
          <w:lang w:val="en-GB"/>
        </w:rPr>
      </w:pPr>
      <w:r>
        <w:rPr>
          <w:rFonts w:cs="Garamond" w:ascii="Garamond" w:hAnsi="Garamond"/>
          <w:sz w:val="24"/>
          <w:lang w:val="en-GB"/>
        </w:rPr>
      </w:r>
    </w:p>
    <w:p>
      <w:pPr>
        <w:pStyle w:val="Heading1"/>
        <w:ind w:hanging="0" w:start="0"/>
        <w:rPr/>
      </w:pPr>
      <w:r>
        <w:rPr/>
        <w:t xml:space="preserve">2:00 – 3:30 </w:t>
      </w:r>
      <w:r>
        <w:rPr>
          <w:rFonts w:cs="Garamond" w:ascii="Garamond" w:hAnsi="Garamond"/>
          <w:lang w:val="en-GB"/>
        </w:rPr>
        <w:t>Organizational Adoption &amp; Implications</w:t>
      </w:r>
    </w:p>
    <w:p>
      <w:pPr>
        <w:pStyle w:val="Normal"/>
        <w:rPr>
          <w:rFonts w:ascii="Garamond" w:hAnsi="Garamond" w:cs="Garamond"/>
          <w:color w:val="000000"/>
          <w:sz w:val="24"/>
          <w:lang w:eastAsia="en-US"/>
        </w:rPr>
      </w:pPr>
      <w:r>
        <w:rPr>
          <w:rFonts w:cs="Garamond" w:ascii="Garamond" w:hAnsi="Garamond"/>
          <w:color w:val="000000"/>
          <w:sz w:val="24"/>
          <w:lang w:eastAsia="en-US"/>
        </w:rPr>
        <w:t>Chairperson: Soussan Faiz (Texaco Inc.)</w:t>
      </w:r>
    </w:p>
    <w:p>
      <w:pPr>
        <w:pStyle w:val="Normal"/>
        <w:rPr>
          <w:rFonts w:ascii="Garamond" w:hAnsi="Garamond" w:cs="Garamond"/>
          <w:color w:val="000000"/>
          <w:sz w:val="24"/>
          <w:lang w:eastAsia="en-US"/>
        </w:rPr>
      </w:pPr>
      <w:r>
        <w:rPr>
          <w:rFonts w:cs="Garamond" w:ascii="Garamond" w:hAnsi="Garamond"/>
          <w:color w:val="000000"/>
          <w:sz w:val="24"/>
          <w:lang w:eastAsia="en-US"/>
        </w:rPr>
      </w:r>
    </w:p>
    <w:p>
      <w:pPr>
        <w:pStyle w:val="Normal"/>
        <w:rPr/>
      </w:pPr>
      <w:r>
        <w:rPr>
          <w:rFonts w:cs="Garamond" w:ascii="Garamond" w:hAnsi="Garamond"/>
          <w:sz w:val="24"/>
        </w:rPr>
        <w:t xml:space="preserve">Andrew Stark (Manchester Business School), </w:t>
      </w:r>
      <w:r>
        <w:rPr>
          <w:rFonts w:cs="Garamond" w:ascii="Garamond" w:hAnsi="Garamond"/>
          <w:i/>
          <w:sz w:val="24"/>
        </w:rPr>
        <w:t>Successfully Integrating the Real Options Approach into Your Corporate Decision Making</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sz w:val="24"/>
        </w:rPr>
      </w:pPr>
      <w:r>
        <w:rPr>
          <w:rFonts w:cs="Garamond" w:ascii="Garamond" w:hAnsi="Garamond"/>
          <w:sz w:val="24"/>
        </w:rPr>
        <w:t xml:space="preserve">D. Houldridge (Smith &amp; Nephew), </w:t>
      </w:r>
      <w:r>
        <w:rPr>
          <w:rFonts w:cs="Garamond" w:ascii="Garamond" w:hAnsi="Garamond"/>
          <w:i/>
          <w:sz w:val="24"/>
        </w:rPr>
        <w:t>Adopting Real Options as an Assessible and User Friedly Tool Within Your Organization</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 xml:space="preserve">M. Raynor (Deloitte Consulting), </w:t>
      </w:r>
      <w:r>
        <w:rPr>
          <w:rFonts w:cs="Garamond" w:ascii="Garamond" w:hAnsi="Garamond"/>
          <w:i/>
          <w:sz w:val="24"/>
        </w:rPr>
        <w:t>Real Organizations for Real Options: Administrative Implications of Creating and Exercising Real Options Through Corporate Diversification</w:t>
      </w:r>
    </w:p>
    <w:p>
      <w:pPr>
        <w:pStyle w:val="Normal"/>
        <w:rPr>
          <w:rFonts w:ascii="Garamond" w:hAnsi="Garamond" w:cs="Garamond"/>
          <w:i/>
          <w:i/>
          <w:sz w:val="24"/>
        </w:rPr>
      </w:pPr>
      <w:r>
        <w:rPr>
          <w:rFonts w:cs="Garamond" w:ascii="Garamond" w:hAnsi="Garamond"/>
          <w:i/>
          <w:sz w:val="24"/>
        </w:rPr>
      </w:r>
    </w:p>
    <w:p>
      <w:pPr>
        <w:pStyle w:val="BodyText"/>
        <w:rPr>
          <w:rFonts w:ascii="Garamond" w:hAnsi="Garamond" w:cs="Garamond"/>
        </w:rPr>
      </w:pPr>
      <w:r>
        <w:rPr>
          <w:rFonts w:cs="Garamond" w:ascii="Garamond" w:hAnsi="Garamond"/>
          <w:b/>
        </w:rPr>
        <w:t>3:30 – 4:00 Afternoon Coffee Break</w:t>
      </w:r>
    </w:p>
    <w:p>
      <w:pPr>
        <w:pStyle w:val="BodyText"/>
        <w:rPr>
          <w:rFonts w:ascii="Garamond" w:hAnsi="Garamond" w:cs="Garamond"/>
        </w:rPr>
      </w:pPr>
      <w:r>
        <w:rPr>
          <w:rFonts w:cs="Garamond" w:ascii="Garamond" w:hAnsi="Garamond"/>
        </w:rPr>
      </w:r>
    </w:p>
    <w:p>
      <w:pPr>
        <w:pStyle w:val="Heading1"/>
        <w:ind w:hanging="0" w:start="0"/>
        <w:rPr>
          <w:rFonts w:ascii="Garamond" w:hAnsi="Garamond" w:cs="Garamond"/>
        </w:rPr>
      </w:pPr>
      <w:r>
        <w:rPr>
          <w:rFonts w:cs="Garamond" w:ascii="Garamond" w:hAnsi="Garamond"/>
        </w:rPr>
        <w:t xml:space="preserve">4:00 – 5:00  Panel Discussion: Current Status and Future Prospects I </w:t>
      </w:r>
    </w:p>
    <w:p>
      <w:pPr>
        <w:pStyle w:val="Heading1"/>
        <w:ind w:hanging="0" w:start="0"/>
        <w:rPr>
          <w:rFonts w:ascii="Garamond" w:hAnsi="Garamond" w:cs="Garamond"/>
        </w:rPr>
      </w:pPr>
      <w:r>
        <w:rPr>
          <w:rFonts w:cs="Garamond" w:ascii="Garamond" w:hAnsi="Garamond"/>
        </w:rPr>
        <w:t>(Practitioner Perspectives from Consulting Firms)</w:t>
      </w:r>
    </w:p>
    <w:p>
      <w:pPr>
        <w:pStyle w:val="Normal"/>
        <w:rPr>
          <w:rFonts w:ascii="Garamond" w:hAnsi="Garamond" w:cs="Garamond"/>
          <w:i/>
          <w:i/>
          <w:sz w:val="24"/>
        </w:rPr>
      </w:pPr>
      <w:r>
        <w:rPr>
          <w:rFonts w:cs="Garamond" w:ascii="Garamond" w:hAnsi="Garamond"/>
          <w:i/>
          <w:sz w:val="24"/>
        </w:rPr>
        <w:t>Moderator: Gregg Bell (Charles River Associates)</w:t>
      </w:r>
    </w:p>
    <w:p>
      <w:pPr>
        <w:pStyle w:val="BodyText2"/>
        <w:rPr>
          <w:rFonts w:ascii="Garamond" w:hAnsi="Garamond" w:cs="Garamond"/>
        </w:rPr>
      </w:pPr>
      <w:r>
        <w:rPr>
          <w:rFonts w:cs="Garamond" w:ascii="Garamond" w:hAnsi="Garamond"/>
        </w:rPr>
        <w:t>Panelists Include:</w:t>
      </w:r>
    </w:p>
    <w:p>
      <w:pPr>
        <w:pStyle w:val="BodyText3"/>
        <w:rPr/>
      </w:pPr>
      <w:r>
        <w:rPr/>
        <w:t>Remy Schosmann  (Ernst &amp; Young)</w:t>
      </w:r>
    </w:p>
    <w:p>
      <w:pPr>
        <w:pStyle w:val="BodyText3"/>
        <w:rPr/>
      </w:pPr>
      <w:r>
        <w:rPr/>
        <w:t>Mike Kaye (Andersen Consulting)</w:t>
      </w:r>
    </w:p>
    <w:p>
      <w:pPr>
        <w:pStyle w:val="Normal"/>
        <w:rPr>
          <w:rFonts w:ascii="Garamond" w:hAnsi="Garamond" w:cs="Garamond"/>
          <w:i/>
          <w:i/>
          <w:sz w:val="24"/>
        </w:rPr>
      </w:pPr>
      <w:r>
        <w:rPr>
          <w:rFonts w:cs="Garamond" w:ascii="Garamond" w:hAnsi="Garamond"/>
          <w:i/>
          <w:sz w:val="24"/>
        </w:rPr>
        <w:t>Yann Bonduelle (Pricewaterhouse Coopers)</w:t>
      </w:r>
    </w:p>
    <w:p>
      <w:pPr>
        <w:pStyle w:val="Normal"/>
        <w:rPr>
          <w:rFonts w:ascii="Garamond" w:hAnsi="Garamond" w:cs="Garamond"/>
          <w:i/>
          <w:i/>
          <w:sz w:val="24"/>
        </w:rPr>
      </w:pPr>
      <w:r>
        <w:rPr>
          <w:rFonts w:cs="Garamond" w:ascii="Garamond" w:hAnsi="Garamond"/>
          <w:i/>
          <w:sz w:val="24"/>
        </w:rPr>
        <w:t>Gunnar Pritsch (McKinsey &amp; Co.)</w:t>
      </w:r>
    </w:p>
    <w:p>
      <w:pPr>
        <w:pStyle w:val="Normal"/>
        <w:rPr>
          <w:rFonts w:ascii="Garamond" w:hAnsi="Garamond" w:cs="Garamond"/>
          <w:i/>
          <w:i/>
          <w:sz w:val="24"/>
        </w:rPr>
      </w:pPr>
      <w:r>
        <w:rPr>
          <w:rFonts w:cs="Garamond" w:ascii="Garamond" w:hAnsi="Garamond"/>
          <w:i/>
          <w:sz w:val="24"/>
        </w:rPr>
        <w:t>Ravi Bulchandani (Morgan Stanley Dean Witter)</w:t>
      </w:r>
    </w:p>
    <w:p>
      <w:pPr>
        <w:pStyle w:val="Normal"/>
        <w:rPr>
          <w:rFonts w:ascii="Garamond" w:hAnsi="Garamond" w:cs="Garamond"/>
          <w:i/>
          <w:i/>
          <w:sz w:val="24"/>
        </w:rPr>
      </w:pPr>
      <w:r>
        <w:rPr>
          <w:rFonts w:cs="Garamond" w:ascii="Garamond" w:hAnsi="Garamond"/>
          <w:i/>
          <w:sz w:val="24"/>
        </w:rPr>
        <w:t>Laura Martin (Credit Suisse First Boston)</w:t>
      </w:r>
    </w:p>
    <w:p>
      <w:pPr>
        <w:pStyle w:val="Normal"/>
        <w:rPr>
          <w:rFonts w:ascii="Garamond" w:hAnsi="Garamond" w:cs="Garamond"/>
          <w:i/>
          <w:i/>
          <w:sz w:val="24"/>
        </w:rPr>
      </w:pPr>
      <w:r>
        <w:rPr>
          <w:rFonts w:cs="Garamond" w:ascii="Garamond" w:hAnsi="Garamond"/>
          <w:i/>
          <w:sz w:val="24"/>
        </w:rPr>
        <w:t>Alberto Micalizzi (Real Options Group)</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b/>
          <w:sz w:val="24"/>
        </w:rPr>
      </w:pPr>
      <w:r>
        <w:rPr>
          <w:rFonts w:cs="Garamond" w:ascii="Garamond" w:hAnsi="Garamond"/>
          <w:b/>
          <w:sz w:val="24"/>
        </w:rPr>
        <w:t xml:space="preserve">5:15 – 6:30 Reception </w:t>
      </w:r>
    </w:p>
    <w:p>
      <w:pPr>
        <w:pStyle w:val="Normal"/>
        <w:rPr>
          <w:rFonts w:ascii="Garamond" w:hAnsi="Garamond" w:cs="Garamond"/>
          <w:b/>
          <w:sz w:val="24"/>
        </w:rPr>
      </w:pPr>
      <w:r>
        <w:rPr>
          <w:rFonts w:cs="Garamond" w:ascii="Garamond" w:hAnsi="Garamond"/>
          <w:b/>
          <w:sz w:val="24"/>
        </w:rPr>
        <w:t>Sponsored by U. Cambridge and Real Options Group</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b/>
          <w:sz w:val="24"/>
        </w:rPr>
      </w:pPr>
      <w:r>
        <w:rPr>
          <w:rFonts w:cs="Garamond" w:ascii="Garamond" w:hAnsi="Garamond"/>
          <w:b/>
          <w:sz w:val="24"/>
        </w:rPr>
      </w:r>
    </w:p>
    <w:p>
      <w:pPr>
        <w:pStyle w:val="Heading1"/>
        <w:ind w:hanging="0" w:start="0"/>
        <w:rPr>
          <w:rFonts w:ascii="Garamond" w:hAnsi="Garamond" w:cs="Garamond"/>
          <w:b w:val="false"/>
          <w:sz w:val="32"/>
          <w:lang w:val="en-GB"/>
        </w:rPr>
      </w:pPr>
      <w:r>
        <w:rPr>
          <w:rFonts w:cs="Garamond" w:ascii="Garamond" w:hAnsi="Garamond"/>
          <w:sz w:val="32"/>
          <w:lang w:val="en-GB"/>
        </w:rPr>
        <w:t>SATURDAY, JULY 8</w:t>
      </w:r>
    </w:p>
    <w:p>
      <w:pPr>
        <w:pStyle w:val="Normal"/>
        <w:rPr>
          <w:rFonts w:ascii="Garamond" w:hAnsi="Garamond" w:cs="Garamond"/>
          <w:b/>
          <w:sz w:val="24"/>
          <w:lang w:val="en-GB"/>
        </w:rPr>
      </w:pPr>
      <w:r>
        <w:rPr>
          <w:rFonts w:cs="Garamond" w:ascii="Garamond" w:hAnsi="Garamond"/>
          <w:b/>
          <w:sz w:val="24"/>
          <w:lang w:val="en-GB"/>
        </w:rPr>
      </w:r>
    </w:p>
    <w:p>
      <w:pPr>
        <w:pStyle w:val="Heading1"/>
        <w:ind w:hanging="0" w:start="0"/>
        <w:rPr>
          <w:rFonts w:ascii="Garamond" w:hAnsi="Garamond" w:cs="Garamond"/>
        </w:rPr>
      </w:pPr>
      <w:r>
        <w:rPr>
          <w:rFonts w:cs="Garamond" w:ascii="Garamond" w:hAnsi="Garamond"/>
        </w:rPr>
        <w:t>8:00 – 10:00 Empirical Evidence</w:t>
      </w:r>
    </w:p>
    <w:p>
      <w:pPr>
        <w:pStyle w:val="Normal"/>
        <w:rPr>
          <w:rFonts w:ascii="Garamond" w:hAnsi="Garamond" w:cs="Garamond"/>
          <w:sz w:val="24"/>
        </w:rPr>
      </w:pPr>
      <w:r>
        <w:rPr>
          <w:rFonts w:cs="Garamond" w:ascii="Garamond" w:hAnsi="Garamond"/>
          <w:sz w:val="24"/>
        </w:rPr>
        <w:t>Chairperson: Bhagwan Choundhry (UCLA)</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H. Smit (Erasmus U. Rotterdam, Netherlands), </w:t>
      </w:r>
      <w:r>
        <w:rPr>
          <w:rFonts w:cs="Garamond" w:ascii="Garamond" w:hAnsi="Garamond"/>
          <w:i/>
          <w:sz w:val="24"/>
        </w:rPr>
        <w:t>Option Characteristics of Growth Stocks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A. Al-Horani (Manchester Business School), P. Pope (Lancaster University) and A. Stark (Manchester Business School), </w:t>
      </w:r>
      <w:r>
        <w:rPr>
          <w:rFonts w:cs="Garamond" w:ascii="Garamond" w:hAnsi="Garamond"/>
          <w:i/>
          <w:sz w:val="24"/>
        </w:rPr>
        <w:t>Research and Development Expenditures, Real Options and the Book-to-Market Effect on Expected Returns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A.Bernardo (UCLA), B. Chowdhry (UCLA) and D. Palia (Columbia U.), </w:t>
      </w:r>
      <w:r>
        <w:rPr>
          <w:rFonts w:cs="Garamond" w:ascii="Garamond" w:hAnsi="Garamond"/>
          <w:i/>
          <w:sz w:val="24"/>
        </w:rPr>
        <w:t>Real Options and the Diversification Discount</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T. Seppa and T. Laamanen (Helsinki U. Technology, Finland), </w:t>
      </w:r>
      <w:r>
        <w:rPr>
          <w:rFonts w:cs="Garamond" w:ascii="Garamond" w:hAnsi="Garamond"/>
          <w:i/>
          <w:sz w:val="24"/>
        </w:rPr>
        <w:t>Valuation of Venture Capital Investments: Empirical Evidence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E. Clark, M. Gadad (Middlesex U., UK) and P. Rousseau (U. Aix-Marseille, France), </w:t>
      </w:r>
      <w:r>
        <w:rPr>
          <w:rFonts w:cs="Garamond" w:ascii="Garamond" w:hAnsi="Garamond"/>
          <w:i/>
          <w:sz w:val="24"/>
        </w:rPr>
        <w:t>Capital Budgeting: A Test of the Abandonment Option</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10:00 – 10:30 Morning Coffee Break</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b/>
          <w:sz w:val="24"/>
        </w:rPr>
      </w:pPr>
      <w:r>
        <w:rPr>
          <w:rFonts w:cs="Garamond" w:ascii="Garamond" w:hAnsi="Garamond"/>
          <w:b/>
          <w:sz w:val="24"/>
        </w:rPr>
        <w:t>10:30 – 12:30 Competition and Strategy</w:t>
      </w:r>
    </w:p>
    <w:p>
      <w:pPr>
        <w:pStyle w:val="BodyText"/>
        <w:rPr>
          <w:rFonts w:ascii="Garamond" w:hAnsi="Garamond" w:cs="Garamond"/>
        </w:rPr>
      </w:pPr>
      <w:r>
        <w:rPr>
          <w:rFonts w:cs="Garamond" w:ascii="Garamond" w:hAnsi="Garamond"/>
        </w:rPr>
        <w:t xml:space="preserve">Chairperson: Bart Lambrecht (U. Cambridge) </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t xml:space="preserve">T. Cottrell (U. of Calgary), </w:t>
      </w:r>
      <w:r>
        <w:rPr>
          <w:rFonts w:cs="Garamond" w:ascii="Garamond" w:hAnsi="Garamond"/>
          <w:i/>
          <w:sz w:val="24"/>
        </w:rPr>
        <w:t>Real Options in Software Product Release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R. Mason (U. Southampton, UK) and H. Weeds (U. Cambridge, UK), </w:t>
      </w:r>
      <w:r>
        <w:rPr>
          <w:rFonts w:cs="Garamond" w:ascii="Garamond" w:hAnsi="Garamond"/>
          <w:i/>
          <w:sz w:val="24"/>
        </w:rPr>
        <w:t>Networks, Options and Preemption</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F. Aquerrevere (UCLA and U. Alberta), </w:t>
      </w:r>
      <w:r>
        <w:rPr>
          <w:rFonts w:cs="Garamond" w:ascii="Garamond" w:hAnsi="Garamond"/>
          <w:i/>
          <w:sz w:val="24"/>
        </w:rPr>
        <w:t>Equilibrium Investment Strategies and Output Price Behavior</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B. Lambrecht (U. Cambridge, UK), </w:t>
      </w:r>
      <w:r>
        <w:rPr>
          <w:rFonts w:cs="Garamond" w:ascii="Garamond" w:hAnsi="Garamond"/>
          <w:i/>
          <w:sz w:val="24"/>
        </w:rPr>
        <w:t>The Timing of Takeovers under Uncertainty and Competition</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b/>
          <w:sz w:val="24"/>
        </w:rPr>
        <w:t>12:30 – 1:30 Luncheon</w:t>
      </w:r>
    </w:p>
    <w:p>
      <w:pPr>
        <w:pStyle w:val="Normal"/>
        <w:rPr>
          <w:rFonts w:ascii="Garamond" w:hAnsi="Garamond" w:cs="Garamond"/>
          <w:sz w:val="24"/>
        </w:rPr>
      </w:pPr>
      <w:r>
        <w:rPr>
          <w:rFonts w:cs="Garamond" w:ascii="Garamond" w:hAnsi="Garamond"/>
          <w:sz w:val="24"/>
        </w:rPr>
      </w:r>
    </w:p>
    <w:p>
      <w:pPr>
        <w:pStyle w:val="Heading1"/>
        <w:ind w:hanging="0" w:start="0"/>
        <w:rPr>
          <w:rFonts w:ascii="Garamond" w:hAnsi="Garamond" w:cs="Garamond"/>
          <w:lang w:val="en-GB"/>
        </w:rPr>
      </w:pPr>
      <w:r>
        <w:rPr>
          <w:rFonts w:cs="Garamond" w:ascii="Garamond" w:hAnsi="Garamond"/>
          <w:lang w:val="en-GB"/>
        </w:rPr>
        <w:t>1:30 – 3:30 Theoretical Issues in Real Options Valuation</w:t>
      </w:r>
    </w:p>
    <w:p>
      <w:pPr>
        <w:pStyle w:val="Normal"/>
        <w:rPr>
          <w:rFonts w:ascii="Garamond" w:hAnsi="Garamond" w:cs="Garamond"/>
          <w:sz w:val="24"/>
        </w:rPr>
      </w:pPr>
      <w:r>
        <w:rPr>
          <w:rFonts w:cs="Garamond" w:ascii="Garamond" w:hAnsi="Garamond"/>
          <w:sz w:val="24"/>
        </w:rPr>
        <w:t>Michael Dempster (U. Cambridge)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E. Schwartz (UCLA) and C. Zozaya-Corostiza (ITAM, Mexico), </w:t>
      </w:r>
      <w:r>
        <w:rPr>
          <w:rFonts w:cs="Garamond" w:ascii="Garamond" w:hAnsi="Garamond"/>
          <w:i/>
          <w:sz w:val="24"/>
        </w:rPr>
        <w:t>Valuation of Information Technology Investments as Real Options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T. Laamanen (Helsinki U. Technology, Finland), </w:t>
      </w:r>
      <w:r>
        <w:rPr>
          <w:rFonts w:cs="Garamond" w:ascii="Garamond" w:hAnsi="Garamond"/>
          <w:i/>
          <w:sz w:val="24"/>
        </w:rPr>
        <w:t>Options on the M Best of N Risky Assets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S. Martzoukos (U. Cyprus), </w:t>
      </w:r>
      <w:r>
        <w:rPr>
          <w:rFonts w:cs="Garamond" w:ascii="Garamond" w:hAnsi="Garamond"/>
          <w:i/>
          <w:sz w:val="24"/>
        </w:rPr>
        <w:t>Real Options with Multi-Dimensional Random Controls</w:t>
      </w:r>
    </w:p>
    <w:p>
      <w:pPr>
        <w:pStyle w:val="Normal"/>
        <w:rPr>
          <w:rFonts w:ascii="Garamond" w:hAnsi="Garamond" w:cs="Garamond"/>
          <w:sz w:val="24"/>
        </w:rPr>
      </w:pPr>
      <w:r>
        <w:rPr>
          <w:rFonts w:cs="Garamond" w:ascii="Garamond" w:hAnsi="Garamond"/>
          <w:sz w:val="24"/>
        </w:rPr>
      </w:r>
    </w:p>
    <w:p>
      <w:pPr>
        <w:pStyle w:val="BodyText"/>
        <w:rPr>
          <w:rFonts w:ascii="Garamond" w:hAnsi="Garamond" w:cs="Garamond"/>
        </w:rPr>
      </w:pPr>
      <w:r>
        <w:rPr>
          <w:rFonts w:cs="Garamond" w:ascii="Garamond" w:hAnsi="Garamond"/>
        </w:rPr>
        <w:t xml:space="preserve">P. Childs (U. Kentucky), D. Mauer (Southern Methodist U.) and S. Ott (U. North Carolina), </w:t>
      </w:r>
      <w:r>
        <w:rPr>
          <w:rFonts w:cs="Garamond" w:ascii="Garamond" w:hAnsi="Garamond"/>
          <w:i/>
        </w:rPr>
        <w:t>Interactions of Corporate Financing and Investment Decisions: The Effect of Growth Options to Replace or Expand</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b/>
          <w:sz w:val="24"/>
        </w:rPr>
        <w:t>3:30 – 4:30 Panel Discussion: Current Status and Future Prospects</w:t>
      </w:r>
      <w:r>
        <w:rPr>
          <w:rFonts w:cs="Garamond" w:ascii="Garamond" w:hAnsi="Garamond"/>
          <w:sz w:val="24"/>
        </w:rPr>
        <w:t xml:space="preserve"> </w:t>
      </w:r>
      <w:r>
        <w:rPr>
          <w:rFonts w:cs="Garamond" w:ascii="Garamond" w:hAnsi="Garamond"/>
          <w:b/>
          <w:sz w:val="24"/>
        </w:rPr>
        <w:t>II</w:t>
      </w:r>
      <w:r>
        <w:rPr>
          <w:rFonts w:cs="Garamond" w:ascii="Garamond" w:hAnsi="Garamond"/>
          <w:sz w:val="24"/>
        </w:rPr>
        <w:t xml:space="preserve"> </w:t>
      </w:r>
    </w:p>
    <w:p>
      <w:pPr>
        <w:pStyle w:val="Normal"/>
        <w:rPr>
          <w:rFonts w:ascii="Garamond" w:hAnsi="Garamond" w:cs="Garamond"/>
          <w:b/>
          <w:sz w:val="24"/>
        </w:rPr>
      </w:pPr>
      <w:r>
        <w:rPr>
          <w:rFonts w:cs="Garamond" w:ascii="Garamond" w:hAnsi="Garamond"/>
          <w:b/>
          <w:sz w:val="24"/>
        </w:rPr>
        <w:t>(Academic Perspectives)</w:t>
      </w:r>
    </w:p>
    <w:p>
      <w:pPr>
        <w:pStyle w:val="Normal"/>
        <w:rPr>
          <w:rFonts w:ascii="Garamond" w:hAnsi="Garamond" w:cs="Garamond"/>
          <w:i/>
          <w:i/>
          <w:sz w:val="24"/>
        </w:rPr>
      </w:pPr>
      <w:r>
        <w:rPr>
          <w:rFonts w:cs="Garamond" w:ascii="Garamond" w:hAnsi="Garamond"/>
          <w:i/>
          <w:sz w:val="24"/>
        </w:rPr>
        <w:t>Moderator: Alex Triantis (U. Maryland)</w:t>
      </w:r>
    </w:p>
    <w:p>
      <w:pPr>
        <w:pStyle w:val="Heading1"/>
        <w:ind w:hanging="0" w:start="0"/>
        <w:rPr>
          <w:rFonts w:ascii="Garamond" w:hAnsi="Garamond" w:cs="Garamond"/>
          <w:lang w:val="en-GB"/>
        </w:rPr>
      </w:pPr>
      <w:r>
        <w:rPr>
          <w:rFonts w:cs="Garamond" w:ascii="Garamond" w:hAnsi="Garamond"/>
          <w:lang w:val="en-GB"/>
        </w:rPr>
        <w:t>Panelists Include:</w:t>
      </w:r>
    </w:p>
    <w:p>
      <w:pPr>
        <w:pStyle w:val="Normal"/>
        <w:rPr>
          <w:rFonts w:ascii="Garamond" w:hAnsi="Garamond" w:cs="Garamond"/>
          <w:i/>
          <w:i/>
          <w:sz w:val="24"/>
        </w:rPr>
      </w:pPr>
      <w:r>
        <w:rPr>
          <w:rFonts w:cs="Garamond" w:ascii="Garamond" w:hAnsi="Garamond"/>
          <w:i/>
          <w:sz w:val="24"/>
        </w:rPr>
        <w:t xml:space="preserve">Myron Scholes (Stanford U.) </w:t>
      </w:r>
    </w:p>
    <w:p>
      <w:pPr>
        <w:pStyle w:val="Normal"/>
        <w:rPr>
          <w:rFonts w:ascii="Garamond" w:hAnsi="Garamond" w:cs="Garamond"/>
          <w:i/>
          <w:i/>
          <w:sz w:val="24"/>
        </w:rPr>
      </w:pPr>
      <w:r>
        <w:rPr>
          <w:rFonts w:cs="Garamond" w:ascii="Garamond" w:hAnsi="Garamond"/>
          <w:i/>
          <w:sz w:val="24"/>
        </w:rPr>
        <w:t xml:space="preserve">Peter Tufano (Harvard U.) </w:t>
      </w:r>
    </w:p>
    <w:p>
      <w:pPr>
        <w:pStyle w:val="Normal"/>
        <w:rPr>
          <w:rFonts w:ascii="Garamond" w:hAnsi="Garamond" w:cs="Garamond"/>
          <w:i/>
          <w:i/>
          <w:sz w:val="24"/>
        </w:rPr>
      </w:pPr>
      <w:r>
        <w:rPr>
          <w:rFonts w:cs="Garamond" w:ascii="Garamond" w:hAnsi="Garamond"/>
          <w:i/>
          <w:sz w:val="24"/>
        </w:rPr>
        <w:t>Bhagwan Chowdhry (UCLA)</w:t>
      </w:r>
    </w:p>
    <w:p>
      <w:pPr>
        <w:pStyle w:val="Normal"/>
        <w:rPr>
          <w:rFonts w:ascii="Garamond" w:hAnsi="Garamond" w:cs="Garamond"/>
          <w:i/>
          <w:i/>
          <w:sz w:val="24"/>
        </w:rPr>
      </w:pPr>
      <w:r>
        <w:rPr>
          <w:rFonts w:cs="Garamond" w:ascii="Garamond" w:hAnsi="Garamond"/>
          <w:i/>
          <w:sz w:val="24"/>
        </w:rPr>
        <w:t>Blake Johnson (Stanford U.)</w:t>
      </w:r>
    </w:p>
    <w:p>
      <w:pPr>
        <w:pStyle w:val="Normal"/>
        <w:rPr>
          <w:rFonts w:ascii="Garamond" w:hAnsi="Garamond" w:cs="Garamond"/>
          <w:i/>
          <w:i/>
          <w:sz w:val="24"/>
        </w:rPr>
      </w:pPr>
      <w:r>
        <w:rPr>
          <w:rFonts w:cs="Garamond" w:ascii="Garamond" w:hAnsi="Garamond"/>
          <w:i/>
          <w:sz w:val="24"/>
        </w:rPr>
        <w:t>Gordon Sick (U. Calgary)</w:t>
      </w:r>
    </w:p>
    <w:p>
      <w:pPr>
        <w:pStyle w:val="Normal"/>
        <w:rPr>
          <w:rFonts w:ascii="Garamond" w:hAnsi="Garamond" w:cs="Garamond"/>
          <w:i/>
          <w:i/>
          <w:sz w:val="24"/>
        </w:rPr>
      </w:pPr>
      <w:r>
        <w:rPr>
          <w:rFonts w:cs="Garamond" w:ascii="Garamond" w:hAnsi="Garamond"/>
          <w:i/>
          <w:sz w:val="24"/>
        </w:rPr>
        <w:t>Michael Dempster (U. Cambridge)</w:t>
      </w:r>
    </w:p>
    <w:p>
      <w:pPr>
        <w:pStyle w:val="Normal"/>
        <w:rPr>
          <w:rFonts w:ascii="Garamond" w:hAnsi="Garamond" w:cs="Garamond"/>
          <w:i/>
          <w:i/>
          <w:sz w:val="24"/>
        </w:rPr>
      </w:pPr>
      <w:r>
        <w:rPr>
          <w:rFonts w:cs="Garamond" w:ascii="Garamond" w:hAnsi="Garamond"/>
          <w:i/>
          <w:sz w:val="24"/>
        </w:rPr>
        <w:t>Peter Pope (Lancaster U.)</w:t>
      </w:r>
    </w:p>
    <w:p>
      <w:pPr>
        <w:pStyle w:val="Normal"/>
        <w:rPr>
          <w:rFonts w:ascii="Garamond" w:hAnsi="Garamond" w:cs="Garamond"/>
          <w:sz w:val="24"/>
        </w:rPr>
      </w:pPr>
      <w:r>
        <w:rPr>
          <w:rFonts w:cs="Garamond" w:ascii="Garamond" w:hAnsi="Garamond"/>
          <w:i/>
          <w:sz w:val="24"/>
        </w:rPr>
        <w:t>Lenos Trigeorgis (U. Cyprus and ROG)</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4:30 Closing Remarks</w:t>
      </w:r>
    </w:p>
    <w:p>
      <w:pPr>
        <w:pStyle w:val="Normal"/>
        <w:rPr>
          <w:rFonts w:ascii="Garamond" w:hAnsi="Garamond" w:cs="Garamond"/>
          <w:b/>
          <w:sz w:val="24"/>
        </w:rPr>
      </w:pPr>
      <w:r>
        <w:rPr>
          <w:rFonts w:cs="Garamond" w:ascii="Garamond" w:hAnsi="Garamond"/>
          <w:b/>
          <w:sz w:val="24"/>
        </w:rPr>
        <w:t>4:35 Conference Concludes</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48"/>
        </w:rPr>
      </w:pPr>
      <w:r>
        <w:rPr>
          <w:sz w:val="48"/>
        </w:rPr>
        <w:t>Keynote Address</w:t>
      </w:r>
    </w:p>
    <w:p>
      <w:pPr>
        <w:pStyle w:val="Normal"/>
        <w:rPr>
          <w:sz w:val="24"/>
        </w:rPr>
      </w:pPr>
      <w:r>
        <w:rPr>
          <w:sz w:val="24"/>
        </w:rPr>
      </w:r>
    </w:p>
    <w:p>
      <w:pPr>
        <w:pStyle w:val="Heading2"/>
        <w:ind w:hanging="0" w:start="0"/>
        <w:rPr>
          <w:b/>
          <w:sz w:val="36"/>
        </w:rPr>
      </w:pPr>
      <w:r>
        <w:rPr>
          <w:b/>
          <w:sz w:val="36"/>
        </w:rPr>
        <w:t>Dr. Myron S. Scholes</w:t>
      </w:r>
    </w:p>
    <w:p>
      <w:pPr>
        <w:pStyle w:val="Heading3"/>
        <w:ind w:hanging="0" w:start="0"/>
        <w:rPr>
          <w:i/>
          <w:i/>
          <w:sz w:val="28"/>
        </w:rPr>
      </w:pPr>
      <w:r>
        <w:rPr>
          <w:i/>
          <w:sz w:val="28"/>
        </w:rPr>
        <w:t>Stanford University</w:t>
      </w:r>
    </w:p>
    <w:p>
      <w:pPr>
        <w:pStyle w:val="Normal"/>
        <w:rPr>
          <w:i/>
          <w:i/>
          <w:sz w:val="24"/>
        </w:rPr>
      </w:pPr>
      <w:r>
        <w:rPr>
          <w:i/>
          <w:sz w:val="24"/>
        </w:rPr>
      </w:r>
    </w:p>
    <w:p>
      <w:pPr>
        <w:pStyle w:val="Normal"/>
        <w:rPr>
          <w:rFonts w:ascii="Garamond" w:hAnsi="Garamond" w:cs="Garamond"/>
          <w:sz w:val="24"/>
        </w:rPr>
      </w:pPr>
      <w:r>
        <w:rPr>
          <w:rFonts w:cs="Garamond" w:ascii="Garamond" w:hAnsi="Garamond"/>
          <w:sz w:val="24"/>
        </w:rPr>
        <w:t>Professor Scholes is the Frank E. Buck Professor of Finance Emeritus at Stanford University´s Graduate School of Business and a partner in Oak Hill Capital Management. Prior to that he taught at MIT and the University of Chicago, and has been a Senior Research Fellow at the Hoover Institution. He received a Ph.D. in 1969 from the University of Chicago. Professor Scholes is a member of the Econometric Society and was President of the American Finance Association.</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Professor Scholes is widely known for his seminal work in options pricing, capital markets, tax policies and the financial services industry.  He is co-originator of the Black-Scholes options pricing model and risk-neutral valuation, which are the basis of the pricing and risk-management technology that is used to value and manage the risk of derivative instruments around the world and for much of real options valuation.  For this work, he was awarded the Nobel Prize in Economic Sciences in 1997.</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On the practitioner side, Dr. Scholes has been a principal and Limited Partner at Long-Term Capital Management  from 1993-1998.  Between 1991 – 1993, he was a Managing Director at Salomon Brothers, a member of Salomon’s risk management committee and Co-Head of its Fixed Income Derivatives Sales and Trading Department.</w:t>
      </w:r>
    </w:p>
    <w:p>
      <w:pPr>
        <w:pStyle w:val="Normal"/>
        <w:rPr>
          <w:rFonts w:ascii="Garamond" w:hAnsi="Garamond" w:cs="Garamond"/>
          <w:sz w:val="24"/>
        </w:rPr>
      </w:pPr>
      <w:r>
        <w:rPr>
          <w:rFonts w:cs="Garamond" w:ascii="Garamond" w:hAnsi="Garamond"/>
          <w:sz w:val="24"/>
        </w:rPr>
      </w:r>
    </w:p>
    <w:p>
      <w:pPr>
        <w:pStyle w:val="BodyText"/>
        <w:pBdr>
          <w:bottom w:val="single" w:sz="6" w:space="3" w:color="000000"/>
        </w:pBdr>
        <w:rPr>
          <w:rFonts w:ascii="Garamond" w:hAnsi="Garamond" w:cs="Garamond"/>
        </w:rPr>
      </w:pPr>
      <w:r>
        <w:rPr>
          <w:rFonts w:cs="Garamond" w:ascii="Garamond" w:hAnsi="Garamond"/>
        </w:rPr>
        <w:t>Dr. Scholes will deliver the Keynote Address during luncheon on Friday, July 7 at 12:30.</w:t>
      </w:r>
    </w:p>
    <w:p>
      <w:pPr>
        <w:pStyle w:val="BodyText"/>
        <w:pBdr>
          <w:bottom w:val="single" w:sz="6" w:space="3" w:color="000000"/>
        </w:pBdr>
        <w:rPr/>
      </w:pPr>
      <w:r>
        <w:rPr/>
        <w:t>.</w:t>
      </w:r>
    </w:p>
    <w:p>
      <w:pPr>
        <w:pStyle w:val="BodyText"/>
        <w:pBdr>
          <w:bottom w:val="single" w:sz="6" w:space="3" w:color="000000"/>
        </w:pBdr>
        <w:rPr/>
      </w:pPr>
      <w:r>
        <w:rPr/>
      </w:r>
    </w:p>
    <w:p>
      <w:pPr>
        <w:pStyle w:val="Heading7"/>
        <w:ind w:hanging="0" w:start="0"/>
        <w:rPr>
          <w:b/>
          <w:i w:val="false"/>
          <w:i w:val="false"/>
          <w:sz w:val="48"/>
        </w:rPr>
      </w:pPr>
      <w:r>
        <w:rPr>
          <w:b/>
          <w:i w:val="false"/>
          <w:sz w:val="48"/>
        </w:rPr>
        <w:t>About the Conference</w:t>
      </w:r>
    </w:p>
    <w:p>
      <w:pPr>
        <w:pStyle w:val="Normal"/>
        <w:rPr>
          <w:b/>
          <w:i/>
          <w:i/>
          <w:sz w:val="52"/>
        </w:rPr>
      </w:pPr>
      <w:r>
        <w:rPr>
          <w:b/>
          <w:i/>
          <w:sz w:val="52"/>
        </w:rPr>
      </w:r>
    </w:p>
    <w:p>
      <w:pPr>
        <w:pStyle w:val="Normal"/>
        <w:rPr/>
      </w:pPr>
      <w:r>
        <w:rPr>
          <w:b/>
          <w:sz w:val="28"/>
        </w:rPr>
        <w:t>Aim</w:t>
      </w:r>
      <w:r>
        <w:rPr>
          <w:sz w:val="28"/>
        </w:rPr>
        <w:t xml:space="preserve"> </w:t>
      </w:r>
      <w:r>
        <w:rPr>
          <w:sz w:val="24"/>
        </w:rPr>
        <w:t xml:space="preserve"> To bring together academics and practitioners at the forefront of real options and investment under uncertainty to discuss recent developments and applications.  The conference features academic and professional presentations of theoretical and applied work, workshops and case discussions, sharing experiences from the field and panel discussions.</w:t>
      </w:r>
    </w:p>
    <w:p>
      <w:pPr>
        <w:pStyle w:val="Normal"/>
        <w:rPr>
          <w:sz w:val="24"/>
        </w:rPr>
      </w:pPr>
      <w:r>
        <w:rPr>
          <w:sz w:val="24"/>
        </w:rPr>
      </w:r>
    </w:p>
    <w:p>
      <w:pPr>
        <w:pStyle w:val="Normal"/>
        <w:rPr/>
      </w:pPr>
      <w:r>
        <w:rPr>
          <w:b/>
          <w:sz w:val="28"/>
        </w:rPr>
        <w:t>Topics</w:t>
      </w:r>
      <w:r>
        <w:rPr>
          <w:i/>
          <w:sz w:val="24"/>
        </w:rPr>
        <w:t xml:space="preserve">  </w:t>
      </w:r>
      <w:r>
        <w:rPr>
          <w:sz w:val="24"/>
        </w:rPr>
        <w:t>Sessions span a broad range of topics on theory or application of real options. Specific sessions include R&amp;D/new product development, valuation of natural resource investments, competition and strategy, theoretical issues in real options valuation, international investment flexibility, organizational adoption &amp; implications, case studies, empirical evidence, and a variety of applications in energy, pharmaceuticals, internet and other areas.</w:t>
      </w:r>
    </w:p>
    <w:p>
      <w:pPr>
        <w:pStyle w:val="Normal"/>
        <w:rPr>
          <w:sz w:val="24"/>
        </w:rPr>
      </w:pPr>
      <w:r>
        <w:rPr>
          <w:sz w:val="24"/>
        </w:rPr>
        <w:t xml:space="preserve"> </w:t>
      </w:r>
    </w:p>
    <w:p>
      <w:pPr>
        <w:pStyle w:val="Normal"/>
        <w:rPr/>
      </w:pPr>
      <w:r>
        <w:rPr>
          <w:b/>
          <w:sz w:val="28"/>
        </w:rPr>
        <w:t>Keynote Addresses</w:t>
      </w:r>
      <w:r>
        <w:rPr>
          <w:sz w:val="24"/>
        </w:rPr>
        <w:t xml:space="preserve"> </w:t>
      </w:r>
    </w:p>
    <w:p>
      <w:pPr>
        <w:pStyle w:val="Normal"/>
        <w:rPr>
          <w:sz w:val="24"/>
        </w:rPr>
      </w:pPr>
      <w:r>
        <w:rPr>
          <w:sz w:val="24"/>
        </w:rPr>
      </w:r>
    </w:p>
    <w:p>
      <w:pPr>
        <w:pStyle w:val="Normal"/>
        <w:ind w:firstLine="720" w:start="720" w:end="0"/>
        <w:rPr>
          <w:sz w:val="24"/>
        </w:rPr>
      </w:pPr>
      <w:r>
        <w:rPr>
          <w:b/>
          <w:sz w:val="24"/>
        </w:rPr>
        <w:t>2000</w:t>
      </w:r>
      <w:r>
        <w:rPr>
          <w:sz w:val="24"/>
        </w:rPr>
        <w:tab/>
      </w:r>
      <w:r>
        <w:rPr>
          <w:b/>
          <w:sz w:val="24"/>
        </w:rPr>
        <w:t>Myron Scholes (Stanford U.)</w:t>
      </w:r>
    </w:p>
    <w:p>
      <w:pPr>
        <w:pStyle w:val="Normal"/>
        <w:ind w:firstLine="720" w:start="720" w:end="0"/>
        <w:rPr>
          <w:sz w:val="24"/>
        </w:rPr>
      </w:pPr>
      <w:r>
        <w:rPr>
          <w:sz w:val="24"/>
        </w:rPr>
        <w:t>1999</w:t>
        <w:tab/>
        <w:t>Stephen A. Ross (MIT)</w:t>
      </w:r>
    </w:p>
    <w:p>
      <w:pPr>
        <w:pStyle w:val="Normal"/>
        <w:ind w:firstLine="720" w:start="720" w:end="0"/>
        <w:rPr>
          <w:sz w:val="24"/>
        </w:rPr>
      </w:pPr>
      <w:r>
        <w:rPr>
          <w:sz w:val="24"/>
        </w:rPr>
        <w:t>1998</w:t>
        <w:tab/>
        <w:t>Robert L. McDonald (Northwestern U.)</w:t>
      </w:r>
    </w:p>
    <w:p>
      <w:pPr>
        <w:pStyle w:val="Heading1"/>
        <w:ind w:firstLine="720" w:start="720" w:end="0"/>
        <w:rPr>
          <w:b w:val="false"/>
        </w:rPr>
      </w:pPr>
      <w:r>
        <w:rPr>
          <w:b w:val="false"/>
        </w:rPr>
        <w:t xml:space="preserve">1997 </w:t>
        <w:tab/>
        <w:t>Michael J. Brennan (UCLA)</w:t>
        <w:tab/>
        <w:tab/>
      </w:r>
    </w:p>
    <w:p>
      <w:pPr>
        <w:pStyle w:val="Normal"/>
        <w:rPr>
          <w:b/>
          <w:sz w:val="24"/>
        </w:rPr>
      </w:pPr>
      <w:r>
        <w:rPr>
          <w:b/>
          <w:sz w:val="24"/>
        </w:rPr>
      </w:r>
    </w:p>
    <w:p>
      <w:pPr>
        <w:pStyle w:val="Normal"/>
        <w:rPr/>
      </w:pPr>
      <w:r>
        <w:rPr>
          <w:b/>
          <w:sz w:val="28"/>
        </w:rPr>
        <w:t>Review and Publication</w:t>
      </w:r>
      <w:r>
        <w:rPr>
          <w:b/>
          <w:i/>
          <w:sz w:val="24"/>
        </w:rPr>
        <w:t xml:space="preserve"> </w:t>
      </w:r>
      <w:r>
        <w:rPr>
          <w:sz w:val="24"/>
        </w:rPr>
        <w:t xml:space="preserve">Submitted papers were reviewed by a committee headed by Professors Robert McDonald (Northwestern U.), Lenos Trigeorgis (U. Cyprus &amp; ROG), Michael Dempster (Cambridge U.) and Gordon Sick (U. Calgary).  In addition, the best submitted papers may be considered for publication, after a standard review process, in a forthcoming book on real options to be published by </w:t>
      </w:r>
      <w:r>
        <w:rPr>
          <w:i/>
          <w:sz w:val="24"/>
        </w:rPr>
        <w:t>Oxford University Press</w:t>
      </w:r>
      <w:r>
        <w:rPr>
          <w:sz w:val="24"/>
        </w:rPr>
        <w:t>.</w:t>
      </w:r>
    </w:p>
    <w:p>
      <w:pPr>
        <w:pStyle w:val="Normal"/>
        <w:rPr>
          <w:sz w:val="24"/>
        </w:rPr>
      </w:pPr>
      <w:r>
        <w:rPr>
          <w:sz w:val="24"/>
        </w:rPr>
      </w:r>
    </w:p>
    <w:p>
      <w:pPr>
        <w:pStyle w:val="Normal"/>
        <w:ind w:end="-270"/>
        <w:rPr/>
      </w:pPr>
      <w:r>
        <w:rPr>
          <w:b/>
          <w:sz w:val="28"/>
        </w:rPr>
        <w:t>Papers and Questions</w:t>
      </w:r>
      <w:r>
        <w:rPr>
          <w:i/>
          <w:sz w:val="24"/>
        </w:rPr>
        <w:t xml:space="preserve">  </w:t>
      </w:r>
      <w:r>
        <w:rPr>
          <w:sz w:val="24"/>
        </w:rPr>
        <w:t xml:space="preserve">For any questions regarding paper submission or other academic aspects of the conference contact Lenos Trigeorgis (tel +357 2 892261; fax +357 2 339063; e-mail </w:t>
      </w:r>
      <w:hyperlink r:id="rId2">
        <w:r>
          <w:rPr>
            <w:rStyle w:val="Hyperlink"/>
            <w:sz w:val="24"/>
          </w:rPr>
          <w:t>lenos@ucy.ac.cy</w:t>
        </w:r>
      </w:hyperlink>
      <w:r>
        <w:rPr>
          <w:sz w:val="24"/>
        </w:rPr>
        <w:t xml:space="preserve"> or </w:t>
      </w:r>
      <w:hyperlink r:id="rId3">
        <w:r>
          <w:rPr>
            <w:rStyle w:val="Hyperlink"/>
            <w:sz w:val="24"/>
          </w:rPr>
          <w:t>lenos.trigeorgis@gsb.uchicago.edu)</w:t>
        </w:r>
      </w:hyperlink>
      <w:r>
        <w:rPr>
          <w:sz w:val="24"/>
        </w:rPr>
        <w:t xml:space="preserve">.  </w:t>
      </w:r>
    </w:p>
    <w:p>
      <w:pPr>
        <w:pStyle w:val="Normal"/>
        <w:rPr>
          <w:b/>
          <w:sz w:val="24"/>
        </w:rPr>
      </w:pPr>
      <w:r>
        <w:rPr>
          <w:sz w:val="24"/>
        </w:rPr>
        <w:tab/>
        <w:tab/>
        <w:tab/>
        <w:tab/>
        <w:tab/>
        <w:tab/>
        <w:tab/>
        <w:tab/>
        <w:tab/>
      </w:r>
    </w:p>
    <w:p>
      <w:pPr>
        <w:pStyle w:val="Heading2"/>
        <w:ind w:hanging="0" w:start="0"/>
        <w:rPr>
          <w:b/>
          <w:sz w:val="28"/>
        </w:rPr>
      </w:pPr>
      <w:r>
        <w:rPr>
          <w:b/>
          <w:sz w:val="28"/>
        </w:rPr>
        <w:t>Registration and Expenses</w:t>
      </w:r>
    </w:p>
    <w:p>
      <w:pPr>
        <w:pStyle w:val="Normal"/>
        <w:rPr/>
      </w:pPr>
      <w:r>
        <w:rPr>
          <w:i/>
          <w:sz w:val="24"/>
        </w:rPr>
        <w:t>Academic (faculty &amp;  students)</w:t>
      </w:r>
      <w:r>
        <w:rPr>
          <w:sz w:val="24"/>
        </w:rPr>
        <w:t xml:space="preserve">: $300 by June 15, $375 thereafter </w:t>
      </w:r>
    </w:p>
    <w:p>
      <w:pPr>
        <w:pStyle w:val="Normal"/>
        <w:rPr/>
      </w:pPr>
      <w:r>
        <w:rPr>
          <w:i/>
          <w:sz w:val="24"/>
        </w:rPr>
        <w:t>Corporate</w:t>
      </w:r>
      <w:r>
        <w:rPr>
          <w:sz w:val="24"/>
        </w:rPr>
        <w:t>: $1000 by June 15, $1,250 thereafter</w:t>
      </w:r>
    </w:p>
    <w:p>
      <w:pPr>
        <w:pStyle w:val="Normal"/>
        <w:rPr/>
      </w:pPr>
      <w:r>
        <w:rPr>
          <w:i/>
          <w:sz w:val="24"/>
        </w:rPr>
        <w:t>Consulting firms</w:t>
      </w:r>
      <w:r>
        <w:rPr>
          <w:sz w:val="24"/>
        </w:rPr>
        <w:t xml:space="preserve">: $2,500 by June 15, $3,000 thereafter </w:t>
      </w:r>
    </w:p>
    <w:p>
      <w:pPr>
        <w:pStyle w:val="Normal"/>
        <w:rPr>
          <w:sz w:val="24"/>
        </w:rPr>
      </w:pPr>
      <w:r>
        <w:rPr>
          <w:sz w:val="24"/>
        </w:rPr>
      </w:r>
    </w:p>
    <w:p>
      <w:pPr>
        <w:pStyle w:val="Normal"/>
        <w:rPr>
          <w:sz w:val="24"/>
        </w:rPr>
      </w:pPr>
      <w:r>
        <w:rPr>
          <w:sz w:val="24"/>
        </w:rPr>
        <w:t>(Academics also receive a 50% discount on the accompanying practitioner conference on Real Options Valuation in the Information Economy: Internet/High-tech, R&amp;D/Pharmaceuticals, Energy, on July 5 and 6; see also www.rogroup.com)</w:t>
      </w:r>
    </w:p>
    <w:p>
      <w:pPr>
        <w:pStyle w:val="Normal"/>
        <w:rPr>
          <w:sz w:val="24"/>
        </w:rPr>
      </w:pPr>
      <w:r>
        <w:rPr>
          <w:sz w:val="24"/>
        </w:rPr>
      </w:r>
    </w:p>
    <w:p>
      <w:pPr>
        <w:pStyle w:val="Normal"/>
        <w:rPr>
          <w:sz w:val="24"/>
        </w:rPr>
      </w:pPr>
      <w:r>
        <w:rPr>
          <w:sz w:val="24"/>
        </w:rPr>
        <w:t xml:space="preserve">Fees include program materials (copies of papers), breakfasts, lunches and receptions. </w:t>
      </w:r>
    </w:p>
    <w:p>
      <w:pPr>
        <w:pStyle w:val="Normal"/>
        <w:rPr>
          <w:sz w:val="24"/>
        </w:rPr>
      </w:pPr>
      <w:r>
        <w:rPr>
          <w:sz w:val="24"/>
        </w:rPr>
      </w:r>
    </w:p>
    <w:p>
      <w:pPr>
        <w:pStyle w:val="Normal"/>
        <w:rPr>
          <w:sz w:val="24"/>
        </w:rPr>
      </w:pPr>
      <w:r>
        <w:rPr>
          <w:sz w:val="24"/>
        </w:rPr>
        <w:t xml:space="preserve">To register please fill out the on-line registration form at the real options </w:t>
      </w:r>
    </w:p>
    <w:p>
      <w:pPr>
        <w:pStyle w:val="Normal"/>
        <w:rPr>
          <w:sz w:val="24"/>
        </w:rPr>
      </w:pPr>
      <w:r>
        <w:rPr>
          <w:sz w:val="24"/>
        </w:rPr>
        <w:t>conference website http://www.realoptions.org or mail the attached registration form along with your credit card information or cheque payable to “The Judge Institute of Management Studies” mentioning on the check Re: Real Options Conference, to:</w:t>
      </w:r>
    </w:p>
    <w:p>
      <w:pPr>
        <w:pStyle w:val="Normal"/>
        <w:rPr>
          <w:sz w:val="24"/>
        </w:rPr>
      </w:pPr>
      <w:r>
        <w:rPr>
          <w:sz w:val="24"/>
        </w:rPr>
      </w:r>
    </w:p>
    <w:p>
      <w:pPr>
        <w:pStyle w:val="Normal"/>
        <w:rPr>
          <w:sz w:val="24"/>
        </w:rPr>
      </w:pPr>
      <w:r>
        <w:rPr>
          <w:sz w:val="24"/>
        </w:rPr>
        <w:t>Mary Jane Jerkins</w:t>
      </w:r>
    </w:p>
    <w:p>
      <w:pPr>
        <w:pStyle w:val="Normal"/>
        <w:rPr>
          <w:sz w:val="24"/>
        </w:rPr>
      </w:pPr>
      <w:r>
        <w:rPr>
          <w:sz w:val="24"/>
        </w:rPr>
        <w:t>The Judge Institute of Management Studies</w:t>
      </w:r>
    </w:p>
    <w:p>
      <w:pPr>
        <w:pStyle w:val="Normal"/>
        <w:rPr>
          <w:sz w:val="24"/>
        </w:rPr>
      </w:pPr>
      <w:r>
        <w:rPr>
          <w:sz w:val="24"/>
        </w:rPr>
        <w:t>University of Cambridge</w:t>
      </w:r>
    </w:p>
    <w:p>
      <w:pPr>
        <w:pStyle w:val="Normal"/>
        <w:rPr>
          <w:sz w:val="24"/>
        </w:rPr>
      </w:pPr>
      <w:r>
        <w:rPr>
          <w:sz w:val="24"/>
        </w:rPr>
        <w:t>Attn: Conference on Real Options</w:t>
      </w:r>
    </w:p>
    <w:p>
      <w:pPr>
        <w:pStyle w:val="Normal"/>
        <w:rPr>
          <w:sz w:val="24"/>
        </w:rPr>
      </w:pPr>
      <w:r>
        <w:rPr>
          <w:sz w:val="24"/>
        </w:rPr>
        <w:t>Trumpington Street</w:t>
      </w:r>
    </w:p>
    <w:p>
      <w:pPr>
        <w:pStyle w:val="Normal"/>
        <w:rPr>
          <w:sz w:val="24"/>
        </w:rPr>
      </w:pPr>
      <w:r>
        <w:rPr>
          <w:sz w:val="24"/>
        </w:rPr>
        <w:t>Cambridge UK, CB2 1AG</w:t>
      </w:r>
    </w:p>
    <w:p>
      <w:pPr>
        <w:pStyle w:val="Normal"/>
        <w:rPr>
          <w:sz w:val="24"/>
        </w:rPr>
      </w:pPr>
      <w:r>
        <w:rPr>
          <w:sz w:val="24"/>
        </w:rPr>
      </w:r>
    </w:p>
    <w:p>
      <w:pPr>
        <w:pStyle w:val="Normal"/>
        <w:rPr>
          <w:sz w:val="24"/>
        </w:rPr>
      </w:pPr>
      <w:r>
        <w:rPr>
          <w:sz w:val="24"/>
        </w:rPr>
        <w:t>Phone +44 1223 339641; fax +44 1223 339652; email MJJ26@CAM.AC.UK</w:t>
      </w:r>
    </w:p>
    <w:p>
      <w:pPr>
        <w:pStyle w:val="Normal"/>
        <w:rPr>
          <w:sz w:val="24"/>
        </w:rPr>
      </w:pPr>
      <w:r>
        <w:rPr>
          <w:sz w:val="24"/>
        </w:rPr>
      </w:r>
    </w:p>
    <w:p>
      <w:pPr>
        <w:pStyle w:val="BodyText"/>
        <w:rPr/>
      </w:pPr>
      <w:r>
        <w:rPr/>
        <w:t>Fees are waived for all presenters (those serving only on the panel save half the fees); in addition, stipends of $500 (or occasionally $1,000, awarded competitively) to be used toward travel and hotel expenses are provided for academic presenters (only one if multiple co-authors).  A reservation will automatically be made for all academic presenters to stay at Sidney Sussex College unless requested otherwise.</w:t>
      </w:r>
    </w:p>
    <w:p>
      <w:pPr>
        <w:pStyle w:val="Normal"/>
        <w:rPr>
          <w:sz w:val="24"/>
        </w:rPr>
      </w:pPr>
      <w:r>
        <w:rPr>
          <w:sz w:val="24"/>
        </w:rPr>
      </w:r>
    </w:p>
    <w:p>
      <w:pPr>
        <w:pStyle w:val="Normal"/>
        <w:numPr>
          <w:ilvl w:val="0"/>
          <w:numId w:val="0"/>
        </w:numPr>
        <w:spacing w:before="0" w:after="120"/>
        <w:outlineLvl w:val="0"/>
        <w:rPr/>
      </w:pPr>
      <w:r>
        <w:rPr>
          <w:b/>
          <w:sz w:val="28"/>
        </w:rPr>
        <w:t>Venue</w:t>
      </w:r>
      <w:r>
        <w:rPr>
          <w:sz w:val="28"/>
        </w:rPr>
        <w:t xml:space="preserve">  </w:t>
      </w:r>
    </w:p>
    <w:p>
      <w:pPr>
        <w:pStyle w:val="Normal"/>
        <w:spacing w:before="0" w:after="120"/>
        <w:rPr>
          <w:sz w:val="24"/>
        </w:rPr>
      </w:pPr>
      <w:r>
        <w:rPr>
          <w:sz w:val="24"/>
        </w:rPr>
        <w:t>The conference will take place at:</w:t>
      </w:r>
    </w:p>
    <w:p>
      <w:pPr>
        <w:pStyle w:val="Normal"/>
        <w:rPr>
          <w:sz w:val="24"/>
        </w:rPr>
      </w:pPr>
      <w:r>
        <w:rPr>
          <w:sz w:val="24"/>
        </w:rPr>
        <w:t>The Judge Institute of Management Studies</w:t>
      </w:r>
    </w:p>
    <w:p>
      <w:pPr>
        <w:pStyle w:val="Normal"/>
        <w:rPr>
          <w:sz w:val="24"/>
        </w:rPr>
      </w:pPr>
      <w:r>
        <w:rPr>
          <w:sz w:val="24"/>
        </w:rPr>
        <w:t>University of Cambridge</w:t>
      </w:r>
    </w:p>
    <w:p>
      <w:pPr>
        <w:pStyle w:val="Normal"/>
        <w:rPr>
          <w:sz w:val="24"/>
        </w:rPr>
      </w:pPr>
      <w:r>
        <w:rPr>
          <w:sz w:val="24"/>
        </w:rPr>
        <w:t>Trumpington Street</w:t>
      </w:r>
    </w:p>
    <w:p>
      <w:pPr>
        <w:pStyle w:val="Normal"/>
        <w:rPr>
          <w:sz w:val="24"/>
        </w:rPr>
      </w:pPr>
      <w:r>
        <w:rPr>
          <w:sz w:val="24"/>
        </w:rPr>
        <w:t>Cambridge UK</w:t>
      </w:r>
    </w:p>
    <w:p>
      <w:pPr>
        <w:pStyle w:val="Normal"/>
        <w:rPr>
          <w:sz w:val="24"/>
        </w:rPr>
      </w:pPr>
      <w:r>
        <w:rPr>
          <w:sz w:val="24"/>
        </w:rPr>
        <w:t>CB2 1AG</w:t>
      </w:r>
    </w:p>
    <w:p>
      <w:pPr>
        <w:pStyle w:val="Normal"/>
        <w:spacing w:before="120" w:after="120"/>
        <w:rPr>
          <w:sz w:val="24"/>
        </w:rPr>
      </w:pPr>
      <w:r>
        <w:rPr>
          <w:sz w:val="24"/>
        </w:rPr>
        <w:t>Phone +44 1223 339641; fax +44 1223 339652</w:t>
      </w:r>
    </w:p>
    <w:p>
      <w:pPr>
        <w:pStyle w:val="Normal"/>
        <w:spacing w:before="0" w:after="120"/>
        <w:rPr>
          <w:sz w:val="24"/>
        </w:rPr>
      </w:pPr>
      <w:r>
        <w:rPr>
          <w:sz w:val="24"/>
        </w:rPr>
        <w:t>The Judge Institute is situated near the centre of Cambridge, one of the oldest university towns in Europe. Famous throughout the world for its University and Colleges, Cambridge retains the ambience of a historic medieval town, yet it is also the birthplace of some of the most recent scientific advances. This combination of the old and the new, an ancient culture and modern facilities, makes Cambridge the ideal conference venue.</w:t>
      </w:r>
    </w:p>
    <w:p>
      <w:pPr>
        <w:pStyle w:val="Normal"/>
        <w:spacing w:before="0" w:after="120"/>
        <w:rPr>
          <w:sz w:val="24"/>
        </w:rPr>
      </w:pPr>
      <w:r>
        <w:rPr>
          <w:sz w:val="24"/>
        </w:rPr>
        <w:t>Its academic excellence and its range of business, commercial and scientific interests are reflected in the wide variety of conferences, seminars and courses that take place at Cambridge every year. Situated on the River Cam, surrounded by greenery and beautiful gardens, Cambridge abounds with restaurants, pubs, cafes, museums, art galleries and other cultural activities. In summer, the river teams with punters who enjoy the view of the backs of the colleges whilst passing beneath the many bridges, each of a different architectural construction.</w:t>
      </w:r>
    </w:p>
    <w:p>
      <w:pPr>
        <w:pStyle w:val="Normal"/>
        <w:spacing w:before="0" w:after="120"/>
        <w:rPr/>
      </w:pPr>
      <w:r>
        <w:rPr>
          <w:sz w:val="24"/>
        </w:rPr>
        <w:t xml:space="preserve">You can find more information about the Judge Institute and Cambridge at </w:t>
      </w:r>
      <w:hyperlink r:id="rId4">
        <w:r>
          <w:rPr>
            <w:rStyle w:val="Hyperlink"/>
            <w:sz w:val="24"/>
          </w:rPr>
          <w:t>http://www.jims.cam.ac.uk</w:t>
        </w:r>
      </w:hyperlink>
      <w:r>
        <w:rPr>
          <w:sz w:val="24"/>
        </w:rPr>
        <w:t xml:space="preserve"> </w:t>
      </w:r>
    </w:p>
    <w:p>
      <w:pPr>
        <w:pStyle w:val="Normal"/>
        <w:spacing w:before="0" w:after="120"/>
        <w:rPr>
          <w:sz w:val="24"/>
        </w:rPr>
      </w:pPr>
      <w:r>
        <w:rPr>
          <w:sz w:val="24"/>
        </w:rPr>
      </w:r>
    </w:p>
    <w:p>
      <w:pPr>
        <w:pStyle w:val="Normal"/>
        <w:spacing w:before="0" w:after="120"/>
        <w:rPr/>
      </w:pPr>
      <w:r>
        <w:rPr>
          <w:b/>
          <w:sz w:val="28"/>
        </w:rPr>
        <w:t>Directions to Cambridge</w:t>
      </w:r>
      <w:r>
        <w:rPr>
          <w:sz w:val="28"/>
        </w:rPr>
        <w:t xml:space="preserve"> </w:t>
      </w:r>
    </w:p>
    <w:p>
      <w:pPr>
        <w:pStyle w:val="Normal"/>
        <w:spacing w:before="0" w:after="120"/>
        <w:rPr/>
      </w:pPr>
      <w:r>
        <w:rPr>
          <w:sz w:val="24"/>
        </w:rPr>
        <w:t>Cambridge is situated about 50 miles north east of London, on the boundary to the Fens. The Fens is an area of land which is partly below the sea level, a flat countryside criss-crossed by a network of canals. There are several different ways to get to Cambridge which is less</w:t>
      </w:r>
      <w:r>
        <w:rPr>
          <w:color w:val="000000"/>
          <w:sz w:val="24"/>
        </w:rPr>
        <w:t xml:space="preserve"> than an hour's drive from London Stansted Airport. Regular coach services link Cambridge to Stansted, Heathrow and Gatwick. Please contact </w:t>
      </w:r>
      <w:hyperlink r:id="rId5">
        <w:r>
          <w:rPr>
            <w:rStyle w:val="Hyperlink"/>
            <w:sz w:val="24"/>
          </w:rPr>
          <w:t>Cambridge Coaches</w:t>
        </w:r>
      </w:hyperlink>
      <w:r>
        <w:rPr>
          <w:color w:val="000000"/>
          <w:sz w:val="24"/>
        </w:rPr>
        <w:t xml:space="preserve"> for further information. </w:t>
      </w:r>
    </w:p>
    <w:p>
      <w:pPr>
        <w:pStyle w:val="Heading1"/>
        <w:ind w:hanging="0" w:start="0"/>
        <w:rPr>
          <w:i/>
          <w:i/>
        </w:rPr>
      </w:pPr>
      <w:r>
        <w:rPr>
          <w:i/>
        </w:rPr>
        <w:t xml:space="preserve">By Rail </w:t>
      </w:r>
    </w:p>
    <w:p>
      <w:pPr>
        <w:pStyle w:val="Normal"/>
        <w:spacing w:before="0" w:after="120"/>
        <w:rPr>
          <w:sz w:val="24"/>
        </w:rPr>
      </w:pPr>
      <w:r>
        <w:rPr>
          <w:color w:val="000000"/>
          <w:sz w:val="24"/>
        </w:rPr>
        <w:t xml:space="preserve">Cambridge is 52 minutes by train from London King's Cross. Trains from Liverpool Street take slightly longer. </w:t>
      </w:r>
      <w:hyperlink r:id="rId6">
        <w:r>
          <w:rPr>
            <w:rStyle w:val="Hyperlink"/>
            <w:sz w:val="24"/>
          </w:rPr>
          <w:t>Timetables</w:t>
        </w:r>
      </w:hyperlink>
      <w:r>
        <w:rPr>
          <w:color w:val="000000"/>
          <w:sz w:val="24"/>
        </w:rPr>
        <w:t xml:space="preserve"> and links to information on other routes are available. </w:t>
      </w:r>
    </w:p>
    <w:p>
      <w:pPr>
        <w:pStyle w:val="Normal"/>
        <w:spacing w:before="0" w:after="120"/>
        <w:rPr>
          <w:color w:val="000000"/>
          <w:sz w:val="24"/>
        </w:rPr>
      </w:pPr>
      <w:r>
        <w:rPr>
          <w:color w:val="000000"/>
          <w:sz w:val="24"/>
        </w:rPr>
        <w:t xml:space="preserve">The Judge Institute and nearby hotels are about a ten-minute taxi ride from the railway station. </w:t>
      </w:r>
    </w:p>
    <w:p>
      <w:pPr>
        <w:pStyle w:val="Heading1"/>
        <w:ind w:hanging="0" w:start="0"/>
        <w:rPr>
          <w:i/>
          <w:i/>
        </w:rPr>
      </w:pPr>
      <w:r>
        <w:rPr>
          <w:i/>
        </w:rPr>
        <w:t xml:space="preserve">By Road </w:t>
      </w:r>
    </w:p>
    <w:p>
      <w:pPr>
        <w:pStyle w:val="BodyText2"/>
        <w:spacing w:before="0" w:after="120"/>
        <w:rPr>
          <w:b w:val="false"/>
        </w:rPr>
      </w:pPr>
      <w:r>
        <w:rPr>
          <w:b w:val="false"/>
        </w:rPr>
        <w:t>From the south, leave the M11 at Junction 11. This exit road will eventually become Trumpington Street. The Judge Institute is located on the right hand side, shortly after two mini-roundabouts, facing the Fitzwilliam Museum.</w:t>
      </w:r>
    </w:p>
    <w:p>
      <w:pPr>
        <w:pStyle w:val="Normal"/>
        <w:spacing w:before="0" w:after="120"/>
        <w:rPr>
          <w:sz w:val="24"/>
        </w:rPr>
      </w:pPr>
      <w:r>
        <w:rPr>
          <w:sz w:val="24"/>
        </w:rPr>
        <w:t xml:space="preserve">From the north, leave the A1 at the A14 and follow the street map provided below to reach Trumpington Street. </w:t>
      </w:r>
    </w:p>
    <w:p>
      <w:pPr>
        <w:pStyle w:val="BodyText"/>
        <w:numPr>
          <w:ilvl w:val="0"/>
          <w:numId w:val="0"/>
        </w:numPr>
        <w:spacing w:before="0" w:after="120"/>
        <w:outlineLvl w:val="0"/>
        <w:rPr/>
      </w:pPr>
      <w:r>
        <w:rPr/>
        <w:t xml:space="preserve">Further information is available at: </w:t>
      </w:r>
      <w:hyperlink r:id="rId7">
        <w:r>
          <w:rPr>
            <w:rStyle w:val="Hyperlink"/>
          </w:rPr>
          <w:t>http://www.jims.cam.ac.uk/judge/find_us/find_us_f.html</w:t>
        </w:r>
      </w:hyperlink>
    </w:p>
    <w:p>
      <w:pPr>
        <w:pStyle w:val="BodyText"/>
        <w:spacing w:before="0" w:after="120"/>
        <w:rPr/>
      </w:pPr>
      <w:r>
        <w:rPr/>
      </w:r>
    </w:p>
    <w:p>
      <w:pPr>
        <w:pStyle w:val="BodyText"/>
        <w:numPr>
          <w:ilvl w:val="0"/>
          <w:numId w:val="0"/>
        </w:numPr>
        <w:spacing w:before="0" w:after="120"/>
        <w:outlineLvl w:val="0"/>
        <w:rPr>
          <w:rFonts w:ascii="Garamond" w:hAnsi="Garamond" w:cs="Garamond"/>
          <w:sz w:val="48"/>
        </w:rPr>
      </w:pPr>
      <w:r>
        <w:rPr>
          <w:rFonts w:cs="Garamond" w:ascii="Garamond" w:hAnsi="Garamond"/>
          <w:b/>
          <w:sz w:val="48"/>
        </w:rPr>
        <w:t>Hotel Arrangements</w:t>
      </w:r>
    </w:p>
    <w:p>
      <w:pPr>
        <w:pStyle w:val="BodyText"/>
        <w:numPr>
          <w:ilvl w:val="0"/>
          <w:numId w:val="0"/>
        </w:numPr>
        <w:spacing w:before="0" w:after="120"/>
        <w:outlineLvl w:val="0"/>
        <w:rPr/>
      </w:pPr>
      <w:r>
        <w:rPr/>
        <w:t>Participants are offered a wide choice of hotel arrangements, varying somewhat in location, facilities (en suite being with private lavatory and bath/shower) and price.</w:t>
      </w:r>
    </w:p>
    <w:p>
      <w:pPr>
        <w:pStyle w:val="BodyText"/>
        <w:rPr/>
      </w:pPr>
      <w:r>
        <w:rPr/>
      </w:r>
    </w:p>
    <w:p>
      <w:pPr>
        <w:pStyle w:val="BodyText"/>
        <w:tabs>
          <w:tab w:val="clear" w:pos="720"/>
          <w:tab w:val="left" w:pos="360" w:leader="none"/>
        </w:tabs>
        <w:spacing w:before="0" w:after="120"/>
        <w:ind w:hanging="360" w:start="360" w:end="0"/>
        <w:rPr/>
      </w:pPr>
      <w:r>
        <w:rPr/>
        <w:t>1.</w:t>
        <w:tab/>
      </w:r>
      <w:r>
        <w:rPr>
          <w:b/>
        </w:rPr>
        <w:t>University Arms Hotel</w:t>
      </w:r>
      <w:r>
        <w:rPr/>
        <w:t xml:space="preserve">, Regent Street, Cambridge. </w:t>
      </w:r>
      <w:hyperlink r:id="rId8">
        <w:r>
          <w:rPr>
            <w:rStyle w:val="Hyperlink"/>
          </w:rPr>
          <w:t>http://www.placestostay.com/Cambridge-DeVereUniversityArms/</w:t>
        </w:r>
      </w:hyperlink>
      <w:r>
        <w:rPr/>
        <w:t>.  Available: 8 single rooms @ £85.00 per night with Bed &amp; Breakfast (B&amp;B), and 17 double rooms @ £145.00 per night B&amp;B (same price for 1 or 2 people).</w:t>
      </w:r>
    </w:p>
    <w:p>
      <w:pPr>
        <w:pStyle w:val="BodyText"/>
        <w:numPr>
          <w:ilvl w:val="0"/>
          <w:numId w:val="2"/>
        </w:numPr>
        <w:spacing w:before="0" w:after="120"/>
        <w:rPr/>
      </w:pPr>
      <w:r>
        <w:rPr>
          <w:b/>
        </w:rPr>
        <w:t>Gonville Hotel</w:t>
      </w:r>
      <w:r>
        <w:rPr/>
        <w:t xml:space="preserve">, Gonville Place, Cambridge. </w:t>
      </w:r>
      <w:hyperlink r:id="rId9">
        <w:r>
          <w:rPr>
            <w:rStyle w:val="Hyperlink"/>
          </w:rPr>
          <w:t>http://www.hotelnet.co.uk/md46/home.htm</w:t>
        </w:r>
      </w:hyperlink>
      <w:r>
        <w:rPr/>
        <w:t>.  Available: 25 double rooms @ £99.00 per night for single occupancy and £106.00 per night for double occupancy, room only.</w:t>
      </w:r>
    </w:p>
    <w:p>
      <w:pPr>
        <w:pStyle w:val="BodyText"/>
        <w:numPr>
          <w:ilvl w:val="0"/>
          <w:numId w:val="2"/>
        </w:numPr>
        <w:spacing w:before="0" w:after="120"/>
        <w:rPr/>
      </w:pPr>
      <w:r>
        <w:rPr>
          <w:b/>
        </w:rPr>
        <w:t>Regent Hotel</w:t>
      </w:r>
      <w:r>
        <w:rPr/>
        <w:t xml:space="preserve">, Regent Street, Cambridge. </w:t>
      </w:r>
      <w:hyperlink r:id="rId10">
        <w:r>
          <w:rPr>
            <w:rStyle w:val="Hyperlink"/>
          </w:rPr>
          <w:t>http://dialspace.dial.pipex.com/town/parade/hr71/</w:t>
        </w:r>
      </w:hyperlink>
      <w:r>
        <w:rPr/>
        <w:t>.  Available: 10 double rooms @ £76.00 per night B&amp;B.</w:t>
      </w:r>
    </w:p>
    <w:p>
      <w:pPr>
        <w:pStyle w:val="BodyText"/>
        <w:numPr>
          <w:ilvl w:val="0"/>
          <w:numId w:val="2"/>
        </w:numPr>
        <w:spacing w:before="0" w:after="120"/>
        <w:rPr/>
      </w:pPr>
      <w:r>
        <w:rPr>
          <w:b/>
        </w:rPr>
        <w:t>Hughes Hall</w:t>
      </w:r>
      <w:r>
        <w:rPr/>
        <w:t xml:space="preserve">, Mortimer Road, Cambridge.                          </w:t>
      </w:r>
      <w:hyperlink r:id="rId11">
        <w:r>
          <w:rPr>
            <w:rStyle w:val="Hyperlink"/>
          </w:rPr>
          <w:t>http://www.hughes.cam.ac.uk/</w:t>
        </w:r>
      </w:hyperlink>
      <w:r>
        <w:rPr/>
        <w:t>.  Available: 25 single rooms with en-suite facilities.  £46.43 per night B&amp;B.</w:t>
      </w:r>
    </w:p>
    <w:p>
      <w:pPr>
        <w:pStyle w:val="BodyText"/>
        <w:numPr>
          <w:ilvl w:val="0"/>
          <w:numId w:val="2"/>
        </w:numPr>
        <w:spacing w:before="0" w:after="120"/>
        <w:rPr/>
      </w:pPr>
      <w:r>
        <w:rPr>
          <w:b/>
        </w:rPr>
        <w:t>Robinson College</w:t>
      </w:r>
      <w:r>
        <w:rPr/>
        <w:t xml:space="preserve">, Grange Road, Cambridge. </w:t>
      </w:r>
      <w:hyperlink r:id="rId12">
        <w:r>
          <w:rPr>
            <w:rStyle w:val="Hyperlink"/>
          </w:rPr>
          <w:t>http://www.robinson.cam.ac.uk/conferen/conf_acc.htm</w:t>
        </w:r>
      </w:hyperlink>
      <w:r>
        <w:rPr/>
        <w:t>. Available: 25 single rooms with en-suite facilities @ £56.70 per night B&amp;B.</w:t>
      </w:r>
    </w:p>
    <w:p>
      <w:pPr>
        <w:pStyle w:val="BodyText"/>
        <w:numPr>
          <w:ilvl w:val="0"/>
          <w:numId w:val="2"/>
        </w:numPr>
        <w:spacing w:before="0" w:after="120"/>
        <w:rPr/>
      </w:pPr>
      <w:r>
        <w:rPr>
          <w:b/>
        </w:rPr>
        <w:t>Sidney Sussex College</w:t>
      </w:r>
      <w:r>
        <w:rPr/>
        <w:t xml:space="preserve">, Sidney Street. Cambridge. </w:t>
      </w:r>
      <w:hyperlink r:id="rId13">
        <w:r>
          <w:rPr>
            <w:rStyle w:val="Hyperlink"/>
          </w:rPr>
          <w:t>http://www.sid.cam.ac.uk/images/map2.jpg</w:t>
        </w:r>
      </w:hyperlink>
      <w:r>
        <w:rPr/>
        <w:t>.  Available 60 single rooms, no en-suite facilities (i.e., no private lavatory or shower), £30.00 per night B&amp;B.  This accommodation is perhaps not as comfortable, but this is reflected in the low price.  The College is within close walking distance of the Judge Institute. Preference for these rooms will be given to academics (or others on low budget).</w:t>
      </w:r>
    </w:p>
    <w:p>
      <w:pPr>
        <w:pStyle w:val="BodyText"/>
        <w:spacing w:before="0" w:after="120"/>
        <w:rPr/>
      </w:pPr>
      <w:r>
        <w:rPr/>
        <w:t>All the hotels (1, 2 and 3 above) and Cambridge U. dormitories (4 and 6) are within 5-10 minutes walk from the Judge Institute. Robinson College is a bit further away.See attached map.</w:t>
      </w:r>
    </w:p>
    <w:p>
      <w:pPr>
        <w:pStyle w:val="BodyText"/>
        <w:spacing w:before="0" w:after="120"/>
        <w:rPr/>
      </w:pPr>
      <w:r>
        <w:rPr/>
        <w:t>Hotel bookings can be made by filling the on-line registration form. All hotel inquiries/arrangements should be directed (or at least cc´d) to Ms Mary Jane Jerkins at the Judge Institute of University of Cambridge, tel: +44 1223 339641; fax: +44 1223 339652; email MJJ26@CAM.AC.UK</w:t>
      </w:r>
    </w:p>
    <w:p>
      <w:pPr>
        <w:pStyle w:val="Normal"/>
        <w:rPr>
          <w:sz w:val="24"/>
        </w:rPr>
      </w:pPr>
      <w:r>
        <w:rPr>
          <w:sz w:val="24"/>
        </w:rPr>
      </w:r>
    </w:p>
    <w:p>
      <w:pPr>
        <w:pStyle w:val="Normal"/>
        <w:rPr/>
      </w:pPr>
      <w:r>
        <w:rPr>
          <w:b/>
          <w:sz w:val="28"/>
        </w:rPr>
        <w:t>Bus Tours</w:t>
      </w:r>
      <w:r>
        <w:rPr>
          <w:sz w:val="24"/>
        </w:rPr>
        <w:t xml:space="preserve"> Bus tours run throughout the day, and can be joined outside the Judge</w:t>
      </w:r>
    </w:p>
    <w:p>
      <w:pPr>
        <w:pStyle w:val="Normal"/>
        <w:rPr>
          <w:sz w:val="24"/>
        </w:rPr>
      </w:pPr>
      <w:r>
        <w:rPr>
          <w:sz w:val="24"/>
        </w:rPr>
        <w:t>Institute - further information on bus tours is available from</w:t>
      </w:r>
    </w:p>
    <w:p>
      <w:pPr>
        <w:pStyle w:val="Normal"/>
        <w:rPr>
          <w:sz w:val="24"/>
        </w:rPr>
      </w:pPr>
      <w:r>
        <w:rPr>
          <w:sz w:val="24"/>
        </w:rPr>
        <w:t>http://www.guidefriday.com/cambridge.html and bookings can also be made</w:t>
      </w:r>
    </w:p>
    <w:p>
      <w:pPr>
        <w:pStyle w:val="Normal"/>
        <w:rPr>
          <w:sz w:val="24"/>
        </w:rPr>
      </w:pPr>
      <w:r>
        <w:rPr>
          <w:sz w:val="24"/>
        </w:rPr>
        <w:t xml:space="preserve">there. </w:t>
      </w:r>
    </w:p>
    <w:p>
      <w:pPr>
        <w:pStyle w:val="Normal"/>
        <w:rPr>
          <w:sz w:val="24"/>
        </w:rPr>
      </w:pPr>
      <w:r>
        <w:rPr>
          <w:sz w:val="24"/>
        </w:rPr>
      </w:r>
    </w:p>
    <w:p>
      <w:pPr>
        <w:pStyle w:val="Normal"/>
        <w:rPr/>
      </w:pPr>
      <w:r>
        <w:rPr>
          <w:b/>
          <w:sz w:val="28"/>
        </w:rPr>
        <w:t>Conference Organizers</w:t>
      </w:r>
      <w:r>
        <w:rPr>
          <w:sz w:val="24"/>
        </w:rPr>
        <w:t xml:space="preserve"> Lenos Trigeorgis (University of Cyprus &amp; Real Options Group), Robert L. McDonald (Northwestern University), Michael Dempster (University of Cambridge)</w:t>
      </w:r>
    </w:p>
    <w:p>
      <w:pPr>
        <w:pStyle w:val="Normal"/>
        <w:rPr>
          <w:sz w:val="24"/>
        </w:rPr>
      </w:pPr>
      <w:r>
        <w:rPr>
          <w:sz w:val="24"/>
        </w:rPr>
      </w:r>
    </w:p>
    <w:p>
      <w:pPr>
        <w:pStyle w:val="Normal"/>
        <w:rPr>
          <w:sz w:val="24"/>
        </w:rPr>
      </w:pPr>
      <w:r>
        <w:rPr>
          <w:sz w:val="24"/>
        </w:rPr>
        <w:t>VP Program and Website: Gordon Sick (U. Calgary); VP Local Arrangements: Michael Dempster (U. Cambridge); VP Administrative Support: A. Micalizzi (Bocconi U. and Real Options Group)</w:t>
      </w:r>
    </w:p>
    <w:p>
      <w:pPr>
        <w:pStyle w:val="Normal"/>
        <w:rPr>
          <w:sz w:val="24"/>
        </w:rPr>
      </w:pPr>
      <w:r>
        <w:rPr>
          <w:sz w:val="24"/>
        </w:rPr>
      </w:r>
    </w:p>
    <w:p>
      <w:pPr>
        <w:pStyle w:val="Normal"/>
        <w:rPr>
          <w:sz w:val="24"/>
        </w:rPr>
      </w:pPr>
      <w:r>
        <w:rPr>
          <w:sz w:val="24"/>
        </w:rPr>
        <w:t>The final program will be mailed to all those registered by June 15. Confirmations will be sent out (by email) no later than June 20.</w:t>
      </w:r>
    </w:p>
    <w:p>
      <w:pPr>
        <w:pStyle w:val="Normal"/>
        <w:rPr>
          <w:sz w:val="24"/>
        </w:rPr>
      </w:pPr>
      <w:r>
        <w:rPr>
          <w:sz w:val="24"/>
        </w:rPr>
      </w:r>
    </w:p>
    <w:p>
      <w:pPr>
        <w:pStyle w:val="Normal"/>
        <w:rPr/>
      </w:pPr>
      <w:r>
        <w:rPr>
          <w:sz w:val="24"/>
        </w:rPr>
        <w:t xml:space="preserve">Online registration is available via </w:t>
      </w:r>
      <w:hyperlink r:id="rId14">
        <w:r>
          <w:rPr>
            <w:rStyle w:val="Hyperlink"/>
            <w:sz w:val="24"/>
          </w:rPr>
          <w:t>www.realoptions.org</w:t>
        </w:r>
      </w:hyperlink>
      <w:r>
        <w:rPr>
          <w:sz w:val="24"/>
        </w:rPr>
        <w:t xml:space="preserve">  For info. and on-line registration for the complementary  (back-to-back) conference on Real Options Valuation in the Information Economy: Internet/High-Tech, R&amp;D/Pharmaceuticals, Energy on July 5-6 see also </w:t>
      </w:r>
      <w:hyperlink r:id="rId15">
        <w:r>
          <w:rPr>
            <w:rStyle w:val="Hyperlink"/>
            <w:sz w:val="24"/>
          </w:rPr>
          <w:t>www.rogroup.com</w:t>
        </w:r>
      </w:hyperlink>
      <w:r>
        <w:rPr>
          <w:sz w:val="24"/>
        </w:rPr>
        <w:t>.</w:t>
      </w:r>
    </w:p>
    <w:p>
      <w:pPr>
        <w:pStyle w:val="Normal"/>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sz w:val="24"/>
      <w:lang w:val="en-US"/>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rFonts w:ascii="Garamond" w:hAnsi="Garamond" w:cs="Garamond"/>
      <w:b/>
      <w:sz w:val="24"/>
      <w:lang w:val="en-US"/>
    </w:rPr>
  </w:style>
  <w:style w:type="paragraph" w:styleId="Heading7">
    <w:name w:val="heading 7"/>
    <w:basedOn w:val="Normal"/>
    <w:next w:val="Normal"/>
    <w:qFormat/>
    <w:pPr>
      <w:keepNext w:val="true"/>
      <w:numPr>
        <w:ilvl w:val="6"/>
        <w:numId w:val="1"/>
      </w:numPr>
      <w:outlineLvl w:val="6"/>
    </w:pPr>
    <w:rPr>
      <w:rFonts w:ascii="Garamond" w:hAnsi="Garamond" w:cs="Garamond"/>
      <w:i/>
      <w:sz w:val="24"/>
    </w:rPr>
  </w:style>
  <w:style w:type="character" w:styleId="WW8Num1z0">
    <w:name w:val="WW8Num1z0"/>
    <w:qFormat/>
    <w:rPr>
      <w:rFonts w:ascii="Wingdings" w:hAnsi="Wingdings" w:cs="Wingdings"/>
      <w:sz w:val="16"/>
    </w:rPr>
  </w:style>
  <w:style w:type="character" w:styleId="WW8Num2z0">
    <w:name w:val="WW8Num2z0"/>
    <w:qFormat/>
    <w:rPr/>
  </w:style>
  <w:style w:type="character" w:styleId="WW8Num3z0">
    <w:name w:val="WW8Num3z0"/>
    <w:qFormat/>
    <w:rPr>
      <w:sz w:val="20"/>
    </w:rPr>
  </w:style>
  <w:style w:type="character" w:styleId="WW8Num4z0">
    <w:name w:val="WW8Num4z0"/>
    <w:qFormat/>
    <w:rPr>
      <w:rFonts w:ascii="Wingdings" w:hAnsi="Wingdings" w:cs="Wingdings"/>
      <w:sz w:val="16"/>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Times New Roman" w:hAnsi="Times New Roman" w:cs="Times New Roman"/>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sz w:val="16"/>
    </w:rPr>
  </w:style>
  <w:style w:type="character" w:styleId="WW8Num32z0">
    <w:name w:val="WW8Num32z0"/>
    <w:qFormat/>
    <w:rPr>
      <w:rFonts w:ascii="Symbol" w:hAnsi="Symbol" w:cs="Symbol"/>
    </w:rPr>
  </w:style>
  <w:style w:type="character" w:styleId="WW8Num33z0">
    <w:name w:val="WW8Num33z0"/>
    <w:qFormat/>
    <w:rPr>
      <w:i w:val="false"/>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sz w:val="16"/>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rFonts w:ascii="Garamond" w:hAnsi="Garamond" w:cs="Garamond"/>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nos@atlas.pba.ucy.ac.cy" TargetMode="External"/><Relationship Id="rId3" Type="http://schemas.openxmlformats.org/officeDocument/2006/relationships/hyperlink" Target="mailto:lenos.trigeorgis@gsb.uchicago.edu)" TargetMode="External"/><Relationship Id="rId4" Type="http://schemas.openxmlformats.org/officeDocument/2006/relationships/hyperlink" Target="http://www.jims.cam.ac.uk/" TargetMode="External"/><Relationship Id="rId5" Type="http://schemas.openxmlformats.org/officeDocument/2006/relationships/hyperlink" Target="http://www.cambridgecoaches.co.uk/" TargetMode="External"/><Relationship Id="rId6" Type="http://schemas.openxmlformats.org/officeDocument/2006/relationships/hyperlink" Target="http://www.cam.ac.uk/CambArea/Trains" TargetMode="External"/><Relationship Id="rId7" Type="http://schemas.openxmlformats.org/officeDocument/2006/relationships/hyperlink" Target="http://www.jims.cam.ac.uk/judge/find_us/find_us_f.html" TargetMode="External"/><Relationship Id="rId8" Type="http://schemas.openxmlformats.org/officeDocument/2006/relationships/hyperlink" Target="http://www.placestostay.com/Cambridge-DeVereUniversityArms/" TargetMode="External"/><Relationship Id="rId9" Type="http://schemas.openxmlformats.org/officeDocument/2006/relationships/hyperlink" Target="http://www.hotelnet.co.uk/md46/home.htm" TargetMode="External"/><Relationship Id="rId10" Type="http://schemas.openxmlformats.org/officeDocument/2006/relationships/hyperlink" Target="http://dialspace.dial.pipex.com/town/parade/hr71/" TargetMode="External"/><Relationship Id="rId11" Type="http://schemas.openxmlformats.org/officeDocument/2006/relationships/hyperlink" Target="http://www.hughes.cam.ac.uk/" TargetMode="External"/><Relationship Id="rId12" Type="http://schemas.openxmlformats.org/officeDocument/2006/relationships/hyperlink" Target="http://www.robinson.cam.ac.uk/conferen/conf_acc.htm" TargetMode="External"/><Relationship Id="rId13" Type="http://schemas.openxmlformats.org/officeDocument/2006/relationships/hyperlink" Target="http://www.sid.cam.ac.uk/images/map2.jpg" TargetMode="External"/><Relationship Id="rId14" Type="http://schemas.openxmlformats.org/officeDocument/2006/relationships/hyperlink" Target="http://www.realoptions.org/" TargetMode="External"/><Relationship Id="rId15" Type="http://schemas.openxmlformats.org/officeDocument/2006/relationships/hyperlink" Target="http://www.rogroup.com/"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2000-05-04T20:51:00Z</dcterms:created>
  <dc:creator>UNIVERSITY OF CYPRUS</dc:creator>
  <dc:description/>
  <dc:language>en-CA</dc:language>
  <cp:lastModifiedBy>UNIVERSITY OF CYPRUS</cp:lastModifiedBy>
  <cp:lastPrinted>2000-05-05T02:31:00Z</cp:lastPrinted>
  <dcterms:modified xsi:type="dcterms:W3CDTF">2000-05-10T13:46:00Z</dcterms:modified>
  <cp:revision>6</cp:revision>
  <dc:subject/>
  <dc:title>                                     4th Annual International Conference on</dc:title>
</cp:coreProperties>
</file>