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Conectiv Energy Supply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shall be aggregated and the Parties shall discharge their obligations to pay through netting, in which case the Party, if any, owing the greater aggregate amount shall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Conectiv Inc. shall have defaulted on its indebted</w:t>
        <w:softHyphen/>
        <w:t xml:space="preserve">ness to third parties, resulting in an acceleration of obligations of Conectiv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CONECTIV ENERGY SUPPLY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/mnt/main-storage/datasets/enron-docs/doc/ConectivEnergy-779ae4dae2eed0a190ef12260e9f9769e5e93d356cd45c5a5e27845df74c5825.doc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"Exhibit B."</w:t>
      </w:r>
    </w:p>
    <w:p>
      <w:pPr>
        <w:pStyle w:val="Normal"/>
        <w:ind w:start="360" w:end="0"/>
        <w:jc w:val="both"/>
        <w:rPr/>
      </w:pPr>
      <w:r>
        <w:rPr>
          <w:rFonts w:cs="Arial Narrow" w:ascii="Arial Narrow" w:hAnsi="Arial Narrow"/>
          <w:sz w:val="18"/>
        </w:rPr>
        <w:t>"</w:t>
      </w:r>
      <w:r>
        <w:rPr>
          <w:rFonts w:cs="Arial Narrow" w:ascii="Arial Narrow" w:hAnsi="Arial Narrow"/>
          <w:b/>
          <w:i/>
          <w:sz w:val="18"/>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Conectiv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  Enregy Supply Inc.  (overnight mail)</w:t>
      </w:r>
    </w:p>
    <w:p>
      <w:pPr>
        <w:pStyle w:val="Normal"/>
        <w:jc w:val="both"/>
        <w:rPr>
          <w:rFonts w:ascii="Arial Narrow" w:hAnsi="Arial Narrow" w:cs="Arial Narrow"/>
          <w:sz w:val="18"/>
        </w:rPr>
      </w:pPr>
      <w:r>
        <w:rPr>
          <w:rFonts w:cs="Arial Narrow" w:ascii="Arial Narrow" w:hAnsi="Arial Narrow"/>
          <w:sz w:val="18"/>
        </w:rPr>
        <w:t>252 Chapman Road</w:t>
      </w:r>
    </w:p>
    <w:p>
      <w:pPr>
        <w:pStyle w:val="Normal"/>
        <w:jc w:val="both"/>
        <w:rPr>
          <w:rFonts w:ascii="Arial Narrow" w:hAnsi="Arial Narrow" w:cs="Arial Narrow"/>
          <w:sz w:val="18"/>
        </w:rPr>
      </w:pPr>
      <w:r>
        <w:rPr>
          <w:rFonts w:cs="Arial Narrow" w:ascii="Arial Narrow" w:hAnsi="Arial Narrow"/>
          <w:sz w:val="18"/>
        </w:rPr>
        <w:t>University Office Plaza</w:t>
      </w:r>
    </w:p>
    <w:p>
      <w:pPr>
        <w:pStyle w:val="Normal"/>
        <w:jc w:val="both"/>
        <w:rPr>
          <w:rFonts w:ascii="Arial Narrow" w:hAnsi="Arial Narrow" w:cs="Arial Narrow"/>
          <w:sz w:val="18"/>
        </w:rPr>
      </w:pPr>
      <w:r>
        <w:rPr>
          <w:rFonts w:cs="Arial Narrow" w:ascii="Arial Narrow" w:hAnsi="Arial Narrow"/>
          <w:sz w:val="18"/>
        </w:rPr>
        <w:t>Christiana Building</w:t>
      </w:r>
    </w:p>
    <w:p>
      <w:pPr>
        <w:pStyle w:val="Normal"/>
        <w:jc w:val="both"/>
        <w:rPr>
          <w:rFonts w:ascii="Arial Narrow" w:hAnsi="Arial Narrow" w:cs="Arial Narrow"/>
          <w:sz w:val="18"/>
        </w:rPr>
      </w:pPr>
      <w:r>
        <w:rPr>
          <w:rFonts w:cs="Arial Narrow" w:ascii="Arial Narrow" w:hAnsi="Arial Narrow"/>
          <w:sz w:val="18"/>
        </w:rPr>
        <w:t>Newark, Delaware  19702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 Energy Supply, Inc.  (regular mail service)</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 Energy Supply, Inc.  (regular mail service)</w:t>
      </w:r>
    </w:p>
    <w:p>
      <w:pPr>
        <w:pStyle w:val="Normal"/>
        <w:jc w:val="both"/>
        <w:rPr>
          <w:rFonts w:ascii="Arial Narrow" w:hAnsi="Arial Narrow" w:cs="Arial Narrow"/>
          <w:sz w:val="18"/>
        </w:rPr>
      </w:pPr>
      <w:r>
        <w:rPr>
          <w:rFonts w:cs="Arial Narrow" w:ascii="Arial Narrow" w:hAnsi="Arial Narrow"/>
          <w:sz w:val="18"/>
        </w:rPr>
        <w:t>Attention: Accounting, Energy Trading</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xml:space="preserve">AllFirst Bank </w:t>
      </w:r>
    </w:p>
    <w:p>
      <w:pPr>
        <w:pStyle w:val="Normal"/>
        <w:jc w:val="both"/>
        <w:rPr>
          <w:rFonts w:ascii="Arial Narrow" w:hAnsi="Arial Narrow" w:cs="Arial Narrow"/>
          <w:sz w:val="18"/>
        </w:rPr>
      </w:pPr>
      <w:r>
        <w:rPr>
          <w:rFonts w:cs="Arial Narrow" w:ascii="Arial Narrow" w:hAnsi="Arial Narrow"/>
          <w:sz w:val="18"/>
        </w:rPr>
        <w:t>Bailtimore, MD</w:t>
      </w:r>
    </w:p>
    <w:p>
      <w:pPr>
        <w:pStyle w:val="Normal"/>
        <w:jc w:val="both"/>
        <w:rPr>
          <w:rFonts w:ascii="Arial Narrow" w:hAnsi="Arial Narrow" w:cs="Arial Narrow"/>
          <w:sz w:val="18"/>
        </w:rPr>
      </w:pPr>
      <w:r>
        <w:rPr>
          <w:rFonts w:cs="Arial Narrow" w:ascii="Arial Narrow" w:hAnsi="Arial Narrow"/>
          <w:sz w:val="18"/>
        </w:rPr>
        <w:t>ABA # 052-000-113    Acct # 895-7367-2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Phone:  302-452-6205                Fax: 302-452-6364</w:t>
      </w:r>
    </w:p>
    <w:p>
      <w:pPr>
        <w:pStyle w:val="Normal"/>
        <w:jc w:val="both"/>
        <w:rPr>
          <w:rFonts w:ascii="Arial Narrow" w:hAnsi="Arial Narrow" w:cs="Arial Narrow"/>
          <w:sz w:val="18"/>
        </w:rPr>
      </w:pPr>
      <w:r>
        <w:rPr>
          <w:rFonts w:cs="Arial Narrow" w:ascii="Arial Narrow" w:hAnsi="Arial Narrow"/>
          <w:b/>
          <w:sz w:val="18"/>
        </w:rPr>
        <w:t>Confirmations:</w:t>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2000-12-13T12:56:00Z</dcterms:created>
  <dc:creator>dperlin</dc:creator>
  <dc:description/>
  <dc:language>en-CA</dc:language>
  <cp:lastModifiedBy>dperlin</cp:lastModifiedBy>
  <cp:lastPrinted>2000-12-11T14:01:00Z</cp:lastPrinted>
  <dcterms:modified xsi:type="dcterms:W3CDTF">2000-12-13T12:56:00Z</dcterms:modified>
  <cp:revision>2</cp:revision>
  <dc:subject/>
  <dc:title>ENFOLIO® MASTER FIRM PURCHASE/SALE AGREEMENT</dc:title>
</cp:coreProperties>
</file>