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t>Par. 3 (?) at the end of the paragraph:</w:t>
      </w:r>
    </w:p>
    <w:p>
      <w:pPr>
        <w:pStyle w:val="Normal"/>
        <w:rPr/>
      </w:pPr>
      <w:r>
        <w:rPr/>
      </w:r>
    </w:p>
    <w:p>
      <w:pPr>
        <w:pStyle w:val="Normal"/>
        <w:rPr/>
      </w:pPr>
      <w:r>
        <w:rPr/>
        <w:t>“</w:t>
      </w:r>
      <w:r>
        <w:rPr/>
        <w:t>If the Non-Exposed Party disputes the Exposed Party’s calculation of the Non-Exposed Party’s Collateral Requirement or requested reduction in Performance Assurance, then the parties agree to resolve the dispute by adopting the dispute resolution procedure appearing as “Paragraph 5. Dispute Resolution” in the ISDA Credit Support Annex published by the International Swaps and Derivatives Association (”Paragraph 5”) and such other portions of the said Credit Support Annex necessary to effectuate the purpose of Paragraph 5 and the parties hereby adopt said paragraph and incorporate by reference herein.  Differences in terminology between this Confirmation, Paragraph 5 and the Credit Support Annex shall be resolved in favor of maintaining the dispute resolution process.”</w:t>
      </w:r>
    </w:p>
    <w:p>
      <w:pPr>
        <w:pStyle w:val="Normal"/>
        <w:rPr/>
      </w:pPr>
      <w:r>
        <w:rPr/>
      </w:r>
    </w:p>
    <w:p>
      <w:pPr>
        <w:pStyle w:val="Normal"/>
        <w:rPr/>
      </w:pPr>
      <w:r>
        <w:rPr/>
        <w:fldChar w:fldCharType="begin"/>
      </w:r>
      <w:r>
        <w:rPr/>
        <w:instrText xml:space="preserve"> FILENAME \p </w:instrText>
      </w:r>
      <w:r>
        <w:rPr/>
        <w:fldChar w:fldCharType="separate"/>
      </w:r>
      <w:r>
        <w:rPr/>
        <w:t>/mnt/main-storage/datasets/enron-docs/doc/ConEddispute.doc</w:t>
      </w:r>
      <w:r>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2001-01-26T18:45:00Z</dcterms:created>
  <dc:creator>sshackl</dc:creator>
  <dc:description/>
  <dc:language>en-CA</dc:language>
  <cp:lastModifiedBy>sshackl</cp:lastModifiedBy>
  <dcterms:modified xsi:type="dcterms:W3CDTF">2001-01-26T20:05:00Z</dcterms:modified>
  <cp:revision>6</cp:revision>
  <dc:subject/>
  <dc:title>Additions to Par</dc:title>
</cp:coreProperties>
</file>