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Compressor Maintenance Agreement</w:t>
      </w:r>
    </w:p>
    <w:p>
      <w:pPr>
        <w:pStyle w:val="Normal"/>
        <w:rPr/>
      </w:pPr>
      <w:r>
        <w:rPr/>
      </w:r>
    </w:p>
    <w:p>
      <w:pPr>
        <w:pStyle w:val="Normal"/>
        <w:jc w:val="both"/>
        <w:rPr/>
      </w:pPr>
      <w:r>
        <w:rPr/>
        <w:t>This Maintenance Agreement (“Agreement”) dated April ___, 2001, by and between Crescendo Energy, LLC (“Crescendo”) and Universal Compression, Inc. (“Universal”) (each a “Party” and collectively the “Parties”).</w:t>
      </w:r>
    </w:p>
    <w:p>
      <w:pPr>
        <w:pStyle w:val="Normal"/>
        <w:jc w:val="both"/>
        <w:rPr/>
      </w:pPr>
      <w:r>
        <w:rPr/>
      </w:r>
    </w:p>
    <w:p>
      <w:pPr>
        <w:pStyle w:val="Normal"/>
        <w:jc w:val="both"/>
        <w:rPr/>
      </w:pPr>
      <w:r>
        <w:rPr/>
        <w:t>WHEREAS, the parties have entered into that certain Gas Compressor Equipment Master Rental Agreement dated ____ and Rental Quotation No. 0104120BCL (the “Rental Agreement”) whereby Universal has leased certain compressor equipment and related items (“Equipment”) to Crescendo; and</w:t>
      </w:r>
    </w:p>
    <w:p>
      <w:pPr>
        <w:pStyle w:val="Normal"/>
        <w:jc w:val="both"/>
        <w:rPr/>
      </w:pPr>
      <w:r>
        <w:rPr/>
      </w:r>
    </w:p>
    <w:p>
      <w:pPr>
        <w:pStyle w:val="Normal"/>
        <w:jc w:val="both"/>
        <w:rPr/>
      </w:pPr>
      <w:r>
        <w:rPr/>
        <w:t>WHEREAS, Crescendo wishes to contract for maintenance services from Universal covering such Equipment.</w:t>
      </w:r>
    </w:p>
    <w:p>
      <w:pPr>
        <w:pStyle w:val="Normal"/>
        <w:jc w:val="both"/>
        <w:rPr/>
      </w:pPr>
      <w:r>
        <w:rPr/>
      </w:r>
    </w:p>
    <w:p>
      <w:pPr>
        <w:pStyle w:val="Normal"/>
        <w:jc w:val="both"/>
        <w:rPr/>
      </w:pPr>
      <w:r>
        <w:rPr/>
        <w:t>NOW, THEREFORE, for good and valuable consideration, the parties agree that Universal will perform the following services for Crescendo related to the Equipment:</w:t>
      </w:r>
    </w:p>
    <w:p>
      <w:pPr>
        <w:pStyle w:val="Normal"/>
        <w:rPr/>
      </w:pPr>
      <w:r>
        <w:rPr/>
      </w:r>
    </w:p>
    <w:p>
      <w:pPr>
        <w:pStyle w:val="Normal"/>
        <w:jc w:val="both"/>
        <w:rPr/>
      </w:pPr>
      <w:r>
        <w:rPr>
          <w:b/>
          <w:bCs/>
        </w:rPr>
        <w:t>A.</w:t>
        <w:tab/>
        <w:t>Scope of Maintenance:</w:t>
      </w:r>
      <w:r>
        <w:rPr/>
        <w:tab/>
        <w:t>Universal shall provide and/or supply on a 24 hour per day continuous basis, all labor, tools, consumables and other materials in the quantities and time frame necessary to ensure that the Equipment is kept in good working order  and condition and is capable of performing in accordance with terms and conditons of the Rental Agreement.  Without limiting the scope of the foregoing, Universal agrees that the maintenance services shall include:</w:t>
      </w:r>
    </w:p>
    <w:p>
      <w:pPr>
        <w:pStyle w:val="Normal"/>
        <w:rPr/>
      </w:pPr>
      <w:r>
        <w:rPr/>
      </w:r>
    </w:p>
    <w:p>
      <w:pPr>
        <w:pStyle w:val="Normal"/>
        <w:ind w:start="720" w:end="0"/>
        <w:jc w:val="both"/>
        <w:rPr/>
      </w:pPr>
      <w:r>
        <w:rPr>
          <w:b/>
          <w:bCs/>
        </w:rPr>
        <w:t>1.</w:t>
        <w:tab/>
        <w:t>Preventive Maintenance:</w:t>
      </w:r>
      <w:r>
        <w:rPr/>
        <w:t xml:space="preserve">  Universal representatives will perform inspection of the Equipment at least once a month and properly maintain the Equipment.  Universal will supply routine maintenance items and services to be performed monthly include, without limitation:</w:t>
      </w:r>
    </w:p>
    <w:p>
      <w:pPr>
        <w:pStyle w:val="Normal"/>
        <w:rPr/>
      </w:pPr>
      <w:r>
        <w:rPr/>
      </w:r>
    </w:p>
    <w:p>
      <w:pPr>
        <w:pStyle w:val="Normal"/>
        <w:tabs>
          <w:tab w:val="clear" w:pos="720"/>
          <w:tab w:val="left" w:pos="1260" w:leader="none"/>
        </w:tabs>
        <w:ind w:start="720" w:end="0"/>
        <w:rPr/>
      </w:pPr>
      <w:r>
        <w:rPr/>
        <w:tab/>
        <w:t>1.</w:t>
        <w:tab/>
        <w:t xml:space="preserve">Complete compressor check </w:t>
      </w:r>
    </w:p>
    <w:p>
      <w:pPr>
        <w:pStyle w:val="Normal"/>
        <w:tabs>
          <w:tab w:val="clear" w:pos="720"/>
          <w:tab w:val="left" w:pos="1260" w:leader="none"/>
        </w:tabs>
        <w:ind w:start="720" w:end="0"/>
        <w:rPr/>
      </w:pPr>
      <w:r>
        <w:rPr/>
        <w:tab/>
        <w:t>2.</w:t>
        <w:tab/>
        <w:t>Adjust engine vales as required</w:t>
      </w:r>
    </w:p>
    <w:p>
      <w:pPr>
        <w:pStyle w:val="Normal"/>
        <w:tabs>
          <w:tab w:val="clear" w:pos="720"/>
          <w:tab w:val="left" w:pos="1260" w:leader="none"/>
        </w:tabs>
        <w:ind w:start="720" w:end="0"/>
        <w:rPr/>
      </w:pPr>
      <w:r>
        <w:rPr/>
        <w:tab/>
        <w:t>3.</w:t>
        <w:tab/>
        <w:t>Change or clean spark plugs</w:t>
      </w:r>
    </w:p>
    <w:p>
      <w:pPr>
        <w:pStyle w:val="Normal"/>
        <w:tabs>
          <w:tab w:val="clear" w:pos="720"/>
          <w:tab w:val="left" w:pos="1260" w:leader="none"/>
        </w:tabs>
        <w:ind w:start="720" w:end="0"/>
        <w:rPr/>
      </w:pPr>
      <w:r>
        <w:rPr/>
        <w:tab/>
        <w:t>4.</w:t>
        <w:tab/>
        <w:t>Change air filters as required</w:t>
      </w:r>
    </w:p>
    <w:p>
      <w:pPr>
        <w:pStyle w:val="Normal"/>
        <w:tabs>
          <w:tab w:val="clear" w:pos="720"/>
          <w:tab w:val="left" w:pos="1260" w:leader="none"/>
        </w:tabs>
        <w:ind w:start="720" w:end="0"/>
        <w:rPr/>
      </w:pPr>
      <w:r>
        <w:rPr/>
        <w:tab/>
        <w:t>5.</w:t>
        <w:tab/>
        <w:t>Take compressor and engine oil samples for analysis</w:t>
      </w:r>
    </w:p>
    <w:p>
      <w:pPr>
        <w:pStyle w:val="Normal"/>
        <w:tabs>
          <w:tab w:val="clear" w:pos="720"/>
          <w:tab w:val="left" w:pos="1260" w:leader="none"/>
        </w:tabs>
        <w:ind w:start="720" w:end="0"/>
        <w:rPr/>
      </w:pPr>
      <w:r>
        <w:rPr/>
        <w:tab/>
        <w:t>6.</w:t>
        <w:tab/>
        <w:t>Change compressor and engine oil and filters per analysis</w:t>
      </w:r>
    </w:p>
    <w:p>
      <w:pPr>
        <w:pStyle w:val="Normal"/>
        <w:tabs>
          <w:tab w:val="clear" w:pos="720"/>
          <w:tab w:val="left" w:pos="1260" w:leader="none"/>
        </w:tabs>
        <w:ind w:start="720" w:end="0"/>
        <w:rPr/>
      </w:pPr>
      <w:r>
        <w:rPr/>
        <w:tab/>
        <w:t>7.</w:t>
        <w:tab/>
        <w:t>Grease all lube points</w:t>
      </w:r>
    </w:p>
    <w:p>
      <w:pPr>
        <w:pStyle w:val="Normal"/>
        <w:tabs>
          <w:tab w:val="clear" w:pos="720"/>
          <w:tab w:val="left" w:pos="1260" w:leader="none"/>
        </w:tabs>
        <w:ind w:start="720" w:end="0"/>
        <w:rPr/>
      </w:pPr>
      <w:r>
        <w:rPr/>
        <w:tab/>
        <w:t>8.</w:t>
        <w:tab/>
        <w:t>Check all V-belts, change as required</w:t>
      </w:r>
    </w:p>
    <w:p>
      <w:pPr>
        <w:pStyle w:val="Normal"/>
        <w:tabs>
          <w:tab w:val="clear" w:pos="720"/>
          <w:tab w:val="left" w:pos="1260" w:leader="none"/>
        </w:tabs>
        <w:ind w:start="720" w:end="0"/>
        <w:rPr/>
      </w:pPr>
      <w:r>
        <w:rPr/>
        <w:tab/>
        <w:t>9.</w:t>
        <w:tab/>
        <w:t>Provide equipment condition reports with oil analysis to Crescendo</w:t>
      </w:r>
    </w:p>
    <w:p>
      <w:pPr>
        <w:pStyle w:val="Normal"/>
        <w:tabs>
          <w:tab w:val="clear" w:pos="720"/>
          <w:tab w:val="left" w:pos="1260" w:leader="none"/>
        </w:tabs>
        <w:ind w:start="720" w:end="0"/>
        <w:rPr/>
      </w:pPr>
      <w:r>
        <w:rPr/>
        <w:tab/>
        <w:t>10.</w:t>
        <w:tab/>
        <w:t>Check all accessory systems</w:t>
      </w:r>
    </w:p>
    <w:p>
      <w:pPr>
        <w:pStyle w:val="Normal"/>
        <w:tabs>
          <w:tab w:val="clear" w:pos="720"/>
          <w:tab w:val="left" w:pos="1260" w:leader="none"/>
        </w:tabs>
        <w:ind w:start="720" w:end="0"/>
        <w:rPr/>
      </w:pPr>
      <w:r>
        <w:rPr/>
        <w:tab/>
        <w:t>11.</w:t>
        <w:tab/>
        <w:t>Check vibration levels</w:t>
      </w:r>
    </w:p>
    <w:p>
      <w:pPr>
        <w:pStyle w:val="Normal"/>
        <w:tabs>
          <w:tab w:val="clear" w:pos="720"/>
          <w:tab w:val="left" w:pos="1260" w:leader="none"/>
        </w:tabs>
        <w:ind w:start="720" w:end="0"/>
        <w:rPr/>
      </w:pPr>
      <w:r>
        <w:rPr/>
        <w:tab/>
        <w:t>12.</w:t>
        <w:tab/>
        <w:t>Check piping connections and anchor bolts</w:t>
      </w:r>
    </w:p>
    <w:p>
      <w:pPr>
        <w:pStyle w:val="Normal"/>
        <w:numPr>
          <w:ilvl w:val="0"/>
          <w:numId w:val="2"/>
        </w:numPr>
        <w:ind w:hanging="900" w:start="2160" w:end="0"/>
        <w:rPr/>
      </w:pPr>
      <w:r>
        <w:rPr/>
        <w:t>Check compressor valves, rings, and packing where applicable</w:t>
      </w:r>
    </w:p>
    <w:p>
      <w:pPr>
        <w:pStyle w:val="Normal"/>
        <w:rPr/>
      </w:pPr>
      <w:r>
        <w:rPr/>
      </w:r>
    </w:p>
    <w:p>
      <w:pPr>
        <w:pStyle w:val="Normal"/>
        <w:ind w:start="720" w:end="0"/>
        <w:jc w:val="both"/>
        <w:rPr/>
      </w:pPr>
      <w:r>
        <w:rPr>
          <w:b/>
          <w:bCs/>
        </w:rPr>
        <w:t>2.</w:t>
        <w:tab/>
        <w:t>Major Maintenance:</w:t>
      </w:r>
      <w:r>
        <w:rPr/>
        <w:t xml:space="preserve">  Universal representatives will perform major maintenance on the Equipment at intervals recommended by the manufacturers.   Universal shall inspect all safety relief valves once per year.  Universal will include all materials, parts and supplies for such major maintenance.</w:t>
      </w:r>
    </w:p>
    <w:p>
      <w:pPr>
        <w:pStyle w:val="Normal"/>
        <w:rPr/>
      </w:pPr>
      <w:r>
        <w:rPr/>
      </w:r>
    </w:p>
    <w:p>
      <w:pPr>
        <w:pStyle w:val="Normal"/>
        <w:jc w:val="both"/>
        <w:rPr/>
      </w:pPr>
      <w:r>
        <w:rPr>
          <w:b/>
          <w:bCs/>
        </w:rPr>
        <w:t>C.</w:t>
        <w:tab/>
        <w:t>Rental Quotation:</w:t>
      </w:r>
      <w:r>
        <w:rPr/>
        <w:t xml:space="preserve">  Upon execution of this Agreement, Rental Quotation No. 01041201BCL (the “Rental Quotation”) shall be attached hereto and the provisions thereof shall become parts hereof.    </w:t>
      </w:r>
    </w:p>
    <w:p>
      <w:pPr>
        <w:pStyle w:val="Normal"/>
        <w:rPr/>
      </w:pPr>
      <w:r>
        <w:rPr/>
      </w:r>
    </w:p>
    <w:p>
      <w:pPr>
        <w:pStyle w:val="Normal"/>
        <w:jc w:val="both"/>
        <w:rPr/>
      </w:pPr>
      <w:r>
        <w:rPr>
          <w:b/>
          <w:bCs/>
        </w:rPr>
        <w:t>D.</w:t>
        <w:tab/>
        <w:t>Price, Payment and Termination:</w:t>
      </w:r>
      <w:r>
        <w:rPr/>
        <w:t xml:space="preserve">  The maintenance services will be provided by Universal commencing upon start-up of the Equipment at the monthly rate as provided on the Rental Quotation.  After six months from start-up, this Agreement may be terminated with 30 days written notice by Crescendo.  </w:t>
      </w:r>
    </w:p>
    <w:p>
      <w:pPr>
        <w:pStyle w:val="Normal"/>
        <w:rPr/>
      </w:pPr>
      <w:r>
        <w:rPr/>
      </w:r>
    </w:p>
    <w:p>
      <w:pPr>
        <w:pStyle w:val="Normal"/>
        <w:jc w:val="both"/>
        <w:rPr/>
      </w:pPr>
      <w:r>
        <w:rPr>
          <w:b/>
          <w:bCs/>
        </w:rPr>
        <w:t>E.</w:t>
        <w:tab/>
        <w:t>Assumption of Responsibilities:</w:t>
      </w:r>
      <w:r>
        <w:rPr/>
        <w:t xml:space="preserve">  At all times during the term of this Agreement, Universal shall assume the requirements and responsibilities under Section 8 of the Rental Agreement, associated with maintenance of the Equipment.  </w:t>
      </w:r>
    </w:p>
    <w:p>
      <w:pPr>
        <w:pStyle w:val="Normal"/>
        <w:jc w:val="both"/>
        <w:rPr/>
      </w:pPr>
      <w:r>
        <w:rPr/>
      </w:r>
    </w:p>
    <w:p>
      <w:pPr>
        <w:pStyle w:val="Normal"/>
        <w:jc w:val="both"/>
        <w:rPr/>
      </w:pPr>
      <w:r>
        <w:rPr>
          <w:b/>
          <w:bCs/>
        </w:rPr>
        <w:t>F.</w:t>
        <w:tab/>
        <w:t xml:space="preserve">Safety: </w:t>
      </w:r>
      <w:r>
        <w:rPr/>
        <w:t xml:space="preserve"> Universal representatives shall comply with all Crescendo’s safety rules and procedures at all times while inside the plant fence.  All compressor maintenance activities shall be coordinated with Crescendo plant operations personnel to ensure compressor maintenance does not interfere with Crescendo’s plant operations.</w:t>
      </w:r>
    </w:p>
    <w:p>
      <w:pPr>
        <w:pStyle w:val="Normal"/>
        <w:jc w:val="both"/>
        <w:rPr/>
      </w:pPr>
      <w:r>
        <w:rPr/>
      </w:r>
    </w:p>
    <w:p>
      <w:pPr>
        <w:pStyle w:val="Norma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pPr>
      <w:r>
        <w:rPr>
          <w:rFonts w:cs="Arial"/>
          <w:b/>
        </w:rPr>
        <w:t>G.</w:t>
        <w:tab/>
      </w:r>
      <w:r>
        <w:fldChar w:fldCharType="begin"/>
      </w:r>
      <w:r>
        <w:rPr/>
        <w:instrText xml:space="preserve"> TC "20.</w:instrText>
        <w:tab/>
        <w:instrText xml:space="preserve">Independent Contractor" \l 1 </w:instrText>
      </w:r>
      <w:r>
        <w:rPr/>
        <w:fldChar w:fldCharType="separate"/>
      </w:r>
      <w:r>
        <w:rPr/>
      </w:r>
      <w:r>
        <w:rPr/>
        <w:fldChar w:fldCharType="end"/>
      </w:r>
      <w:r>
        <w:rPr>
          <w:rFonts w:cs="Arial"/>
          <w:b/>
        </w:rPr>
        <w:t>Independent Contractor:</w:t>
      </w:r>
      <w:r>
        <w:rPr>
          <w:rFonts w:cs="Arial"/>
        </w:rPr>
        <w:t xml:space="preserve"> The maintenance services shall be provided by Universal in its capacity as an independent Universal, and this Agreement does not create an employer/employee relationship between Crescendo and Universal.  Neither Universal or its employees, agents, or representatives shall be entitled to the benefits provided by Crescendo or its parent, subsidiaries or affiliates to their employees, and Universal agrees that it is not an agent, partner, or joint venturer of Crescendo, its parent or any subsidiary or affiliate.  Universal shall act at its own risk and expense in its fulfillment of the terms and obligations of this Agreement and shall employ and direct all persons performing any maintenance services hereunder.  Universal shall not represent itself to third persons to be other than an independent Universal of Crescendo, nor shall Universal incur or assume any obligations or commitments in the name of Crescendo.  </w:t>
      </w:r>
    </w:p>
    <w:p>
      <w:pPr>
        <w:pStyle w:val="Level2"/>
        <w:widowControl/>
        <w:tabs>
          <w:tab w:val="clear" w:pos="720"/>
          <w:tab w:val="left" w:pos="0" w:leader="none"/>
          <w:tab w:val="left" w:pos="739" w:leader="none"/>
        </w:tabs>
        <w:spacing w:lineRule="exact" w:line="279"/>
        <w:jc w:val="both"/>
        <w:rPr>
          <w:rFonts w:ascii="Arial" w:hAnsi="Arial" w:cs="Arial"/>
          <w:b/>
        </w:rPr>
      </w:pPr>
      <w:r>
        <w:rPr>
          <w:rFonts w:cs="Arial" w:ascii="Arial" w:hAnsi="Arial"/>
          <w:b/>
        </w:rPr>
      </w:r>
    </w:p>
    <w:p>
      <w:pPr>
        <w:pStyle w:val="Level2"/>
        <w:widowControl/>
        <w:tabs>
          <w:tab w:val="clear" w:pos="720"/>
          <w:tab w:val="left" w:pos="0" w:leader="none"/>
          <w:tab w:val="left" w:pos="739" w:leader="none"/>
        </w:tabs>
        <w:spacing w:lineRule="exact" w:line="279"/>
        <w:jc w:val="both"/>
        <w:rPr/>
      </w:pPr>
      <w:r>
        <w:rPr>
          <w:rFonts w:cs="Arial" w:ascii="Arial" w:hAnsi="Arial"/>
          <w:b/>
        </w:rPr>
        <w:t>H.</w:t>
        <w:tab/>
        <w:t xml:space="preserve">Subcontracting:  </w:t>
      </w:r>
      <w:r>
        <w:rPr>
          <w:rFonts w:cs="Arial" w:ascii="Arial" w:hAnsi="Arial"/>
        </w:rPr>
        <w:t xml:space="preserve">  Universal shall obtain Crescendo’s prior consent to the use of any subcontractors and such consent shall not be unreasonably withheld; provided no subcontracting of any obligations of Universal shall relieve Universal from its obligations hereunder. </w:t>
      </w:r>
    </w:p>
    <w:p>
      <w:pPr>
        <w:pStyle w:val="Normal"/>
        <w:tabs>
          <w:tab w:val="clear" w:pos="720"/>
          <w:tab w:val="left" w:pos="0" w:leader="none"/>
          <w:tab w:val="left" w:pos="739" w:leader="none"/>
        </w:tabs>
        <w:spacing w:lineRule="exact" w:line="279"/>
        <w:jc w:val="both"/>
        <w:rPr>
          <w:rFonts w:ascii="Arial" w:hAnsi="Arial" w:cs="Arial"/>
          <w:b/>
        </w:rPr>
      </w:pPr>
      <w:r>
        <w:rPr>
          <w:rFonts w:cs="Arial"/>
          <w:b/>
        </w:rPr>
      </w:r>
    </w:p>
    <w:p>
      <w:pPr>
        <w:pStyle w:val="Normal"/>
        <w:jc w:val="both"/>
        <w:rPr/>
      </w:pPr>
      <w:r>
        <w:rPr>
          <w:rFonts w:cs="Arial"/>
          <w:b/>
        </w:rPr>
        <w:t>I.</w:t>
        <w:tab/>
        <w:t>Insurance:</w:t>
        <w:tab/>
      </w:r>
      <w:r>
        <w:rPr>
          <w:rFonts w:cs="Arial"/>
        </w:rPr>
        <w:t>Universal shall procure and maintain in effect, at Universal’s sole cost and expense, the minimum insurance coverages set forth in Exhibit “A”, which shall be subject to Crescendo’s approval as to form, amount and issuing company. Universal shall comply with all “Additional Requirements” provisions of Exhibit “A” and said provisions are hereby incorporated in this Agreement as if fully set forth herein. Universal shall submit to Crescendo at the time Universal executes this Agreement, a Certificate of Insurance, in form satisfactory to Crescendo, evidencing that satisfactory coverage of the type and limits set forth in Exhibit “A” are in effect.</w:t>
      </w:r>
    </w:p>
    <w:p>
      <w:pPr>
        <w:pStyle w:val="Level2"/>
        <w:keepLines/>
        <w:widowControl/>
        <w:tabs>
          <w:tab w:val="clear" w:pos="720"/>
          <w:tab w:val="left" w:pos="0" w:leader="none"/>
          <w:tab w:val="left" w:pos="739" w:leader="none"/>
        </w:tabs>
        <w:jc w:val="both"/>
        <w:rPr>
          <w:rFonts w:ascii="Arial" w:hAnsi="Arial" w:cs="Arial"/>
          <w:b/>
        </w:rPr>
      </w:pPr>
      <w:r>
        <w:rPr>
          <w:rFonts w:cs="Arial" w:ascii="Arial" w:hAnsi="Arial"/>
          <w:b/>
        </w:rPr>
      </w:r>
    </w:p>
    <w:p>
      <w:pPr>
        <w:pStyle w:val="Level2"/>
        <w:widowControl/>
        <w:tabs>
          <w:tab w:val="clear" w:pos="720"/>
          <w:tab w:val="left" w:pos="0" w:leader="none"/>
          <w:tab w:val="left" w:pos="739" w:leader="none"/>
        </w:tabs>
        <w:spacing w:lineRule="exact" w:line="279"/>
        <w:jc w:val="both"/>
        <w:rPr/>
      </w:pPr>
      <w:r>
        <w:rPr>
          <w:rFonts w:cs="Arial" w:ascii="Arial" w:hAnsi="Arial"/>
          <w:b/>
        </w:rPr>
        <w:t>J.</w:t>
        <w:tab/>
        <w:t xml:space="preserve">Licenses, Permits, and Compliance:    </w:t>
      </w:r>
      <w:r>
        <w:rPr>
          <w:rFonts w:cs="Arial" w:ascii="Arial" w:hAnsi="Arial"/>
        </w:rPr>
        <w:t xml:space="preserve">Crescendo, at its sole expense, shall comply with all applicable, laws, rules and regulations of any Federal, state, local or other regulatory agencies (the "Governing Bodies") relating to the maintenance services provide for the Equipment or environmental requirements associated therewith.  Crescendo shall obtain and maintain throughout the Term any and all licenses and permits required of it as a result of this Agreement or with respect to the utilization of the Equipment.  </w:t>
      </w:r>
    </w:p>
    <w:p>
      <w:pPr>
        <w:pStyle w:val="p9"/>
        <w:widowControl/>
        <w:rPr>
          <w:rFonts w:ascii="Arial" w:hAnsi="Arial" w:cs="Arial"/>
          <w:b/>
        </w:rPr>
      </w:pPr>
      <w:r>
        <w:rPr>
          <w:rFonts w:cs="Arial" w:ascii="Arial" w:hAnsi="Arial"/>
          <w:b/>
        </w:rPr>
      </w:r>
    </w:p>
    <w:p>
      <w:pPr>
        <w:pStyle w:val="Level2"/>
        <w:widowControl/>
        <w:tabs>
          <w:tab w:val="clear" w:pos="720"/>
          <w:tab w:val="left" w:pos="0" w:leader="none"/>
          <w:tab w:val="left" w:pos="739" w:leader="none"/>
        </w:tabs>
        <w:spacing w:lineRule="exact" w:line="279"/>
        <w:jc w:val="both"/>
        <w:rPr/>
      </w:pPr>
      <w:r>
        <w:rPr>
          <w:rFonts w:cs="Arial" w:ascii="Arial" w:hAnsi="Arial"/>
          <w:b/>
        </w:rPr>
        <w:t>K.</w:t>
        <w:tab/>
        <w:t>Waste Disposal:</w:t>
        <w:tab/>
        <w:t xml:space="preserve"> </w:t>
      </w:r>
      <w:r>
        <w:rPr>
          <w:rFonts w:cs="Arial" w:ascii="Arial" w:hAnsi="Arial"/>
        </w:rPr>
        <w:t>Universal shall, at its sole expense, be responsible for repositing and properly sealing all water, liquids, solid, and other waste products discharged by all components of the Equipment (“Waste”) in containers to be provided at the Badger Wash Plant site by the Crescendo.  Crescendo shall have title to and bears responsibility, at its sole expense, including, without limitation, the costs of storage, transportation, treatment or disposal, and all permit fees or other charges, for disposal of the Waste in accordance with Federal, state and local environmental laws, rules and regulations and as directed or required by any of the Governing Bodies.  All condensate and natural gas pipeline liquids shall be owned by and shall be the responsibility of Crescendo and Crescendo shall remove and dispose of same as a reasonably prudent operator and in accordance with Federal, state and local environmental laws, rules and regulations, and pay all fees and charges associated therewith, including, without limitation, the costs of storage, transportation, treatment or disposal thereof.</w:t>
      </w:r>
    </w:p>
    <w:p>
      <w:pPr>
        <w:pStyle w:val="Normal"/>
        <w:tabs>
          <w:tab w:val="clear" w:pos="720"/>
          <w:tab w:val="left" w:pos="0" w:leader="none"/>
          <w:tab w:val="left" w:pos="739" w:leader="none"/>
        </w:tabs>
        <w:spacing w:lineRule="exact" w:line="279"/>
        <w:jc w:val="both"/>
        <w:rPr>
          <w:rFonts w:ascii="Arial" w:hAnsi="Arial" w:cs="Arial"/>
          <w:b/>
        </w:rPr>
      </w:pPr>
      <w:r>
        <w:rPr>
          <w:rFonts w:cs="Arial"/>
          <w:b/>
        </w:rPr>
      </w:r>
    </w:p>
    <w:p>
      <w:pPr>
        <w:pStyle w:val="Level2"/>
        <w:widowControl/>
        <w:tabs>
          <w:tab w:val="clear" w:pos="720"/>
          <w:tab w:val="left" w:pos="0" w:leader="none"/>
          <w:tab w:val="left" w:pos="739" w:leader="none"/>
        </w:tabs>
        <w:spacing w:lineRule="exact" w:line="279"/>
        <w:jc w:val="both"/>
        <w:rPr/>
      </w:pPr>
      <w:r>
        <w:rPr>
          <w:rFonts w:cs="Arial" w:ascii="Arial" w:hAnsi="Arial"/>
          <w:b/>
        </w:rPr>
        <w:t>L.</w:t>
        <w:tab/>
        <w:t>Emergencies</w:t>
      </w:r>
      <w:r>
        <w:rPr>
          <w:rFonts w:cs="Arial" w:ascii="Arial" w:hAnsi="Arial"/>
        </w:rPr>
        <w:t xml:space="preserve">. </w:t>
        <w:tab/>
        <w:t>Each Party shall immediately notify the other Party of any emergency circumstances, which arise related to the maintenance services, including, without limitation, the Equipment, and the Crescendo's facilities. Each Party may take such reasonably prudent actions as may be necessitated by any such emergency circumstances; provided, in each such instance the Parties shall reasonably endeavor to coordinate emergency response activities.  Further, all public communications in respect of any such emergency shall be subject to the prior approval of both Universal and Crescendo as to form and content.</w:t>
      </w:r>
    </w:p>
    <w:p>
      <w:pPr>
        <w:pStyle w:val="Normal"/>
        <w:tabs>
          <w:tab w:val="left" w:pos="0" w:leader="none"/>
          <w:tab w:val="left" w:pos="720" w:leader="none"/>
        </w:tabs>
        <w:spacing w:lineRule="exact" w:line="279"/>
        <w:jc w:val="both"/>
        <w:rPr>
          <w:rFonts w:ascii="Arial" w:hAnsi="Arial" w:cs="Arial"/>
          <w:b/>
        </w:rPr>
      </w:pPr>
      <w:r>
        <w:rPr>
          <w:rFonts w:cs="Arial"/>
          <w:b/>
        </w:rPr>
      </w:r>
    </w:p>
    <w:p>
      <w:pPr>
        <w:pStyle w:val="Level2"/>
        <w:widowControl/>
        <w:tabs>
          <w:tab w:val="left" w:pos="0" w:leader="none"/>
          <w:tab w:val="left" w:pos="720" w:leader="none"/>
        </w:tabs>
        <w:spacing w:lineRule="exact" w:line="279"/>
        <w:jc w:val="both"/>
        <w:rPr/>
      </w:pPr>
      <w:r>
        <w:rPr>
          <w:rFonts w:cs="Arial" w:ascii="Arial" w:hAnsi="Arial"/>
          <w:b/>
        </w:rPr>
        <w:t>M.</w:t>
        <w:tab/>
        <w:t>Events Of Default and Certain Remedies.</w:t>
      </w:r>
      <w:r>
        <w:rPr>
          <w:rFonts w:cs="Arial" w:ascii="Arial" w:hAnsi="Arial"/>
        </w:rPr>
        <w:t xml:space="preserve">  In the event that any of the following events occur and are not cured within the time period specified, there shall have occurred and be continuing a "</w:t>
      </w:r>
      <w:r>
        <w:rPr>
          <w:rFonts w:cs="Arial" w:ascii="Arial" w:hAnsi="Arial"/>
          <w:u w:val="single"/>
        </w:rPr>
        <w:t>Default</w:t>
      </w:r>
      <w:r>
        <w:rPr>
          <w:rFonts w:cs="Arial" w:ascii="Arial" w:hAnsi="Arial"/>
        </w:rPr>
        <w:t>" under this Agreement:</w:t>
      </w:r>
    </w:p>
    <w:p>
      <w:pPr>
        <w:pStyle w:val="Normal"/>
        <w:tabs>
          <w:tab w:val="left" w:pos="0" w:leader="none"/>
          <w:tab w:val="left" w:pos="720" w:leader="none"/>
        </w:tabs>
        <w:spacing w:lineRule="exact" w:line="279"/>
        <w:jc w:val="both"/>
        <w:rPr>
          <w:rFonts w:ascii="Arial" w:hAnsi="Arial" w:cs="Arial"/>
          <w:b/>
        </w:rPr>
      </w:pPr>
      <w:r>
        <w:rPr>
          <w:rFonts w:cs="Arial"/>
          <w:b/>
        </w:rPr>
      </w:r>
    </w:p>
    <w:p>
      <w:pPr>
        <w:pStyle w:val="Level3"/>
        <w:widowControl/>
        <w:tabs>
          <w:tab w:val="left" w:pos="0" w:leader="none"/>
          <w:tab w:val="left" w:pos="720" w:leader="none"/>
        </w:tabs>
        <w:spacing w:lineRule="exact" w:line="279"/>
        <w:jc w:val="both"/>
        <w:rPr/>
      </w:pPr>
      <w:r>
        <w:rPr>
          <w:rFonts w:cs="Arial" w:ascii="Arial" w:hAnsi="Arial"/>
          <w:b/>
        </w:rPr>
        <w:t>1.</w:t>
        <w:tab/>
        <w:t xml:space="preserve">  </w:t>
      </w:r>
      <w:r>
        <w:rPr>
          <w:rFonts w:cs="Arial" w:ascii="Arial" w:hAnsi="Arial"/>
        </w:rPr>
        <w:t>A  Party shall default in the payment of any undisputed sum payable under this Agreement and fail to cure said default within 10 days after written notice and demand by the other Party; or</w:t>
      </w:r>
    </w:p>
    <w:p>
      <w:pPr>
        <w:pStyle w:val="Normal"/>
        <w:tabs>
          <w:tab w:val="left" w:pos="0" w:leader="none"/>
          <w:tab w:val="left" w:pos="720" w:leader="none"/>
        </w:tabs>
        <w:spacing w:lineRule="exact" w:line="279"/>
        <w:jc w:val="both"/>
        <w:rPr>
          <w:rFonts w:ascii="Arial" w:hAnsi="Arial" w:cs="Arial"/>
          <w:b/>
        </w:rPr>
      </w:pPr>
      <w:r>
        <w:rPr>
          <w:rFonts w:cs="Arial"/>
          <w:b/>
        </w:rPr>
      </w:r>
    </w:p>
    <w:p>
      <w:pPr>
        <w:pStyle w:val="Level3"/>
        <w:widowControl/>
        <w:tabs>
          <w:tab w:val="left" w:pos="0" w:leader="none"/>
          <w:tab w:val="left" w:pos="720" w:leader="none"/>
        </w:tabs>
        <w:spacing w:lineRule="exact" w:line="279"/>
        <w:jc w:val="both"/>
        <w:rPr/>
      </w:pPr>
      <w:r>
        <w:rPr>
          <w:rFonts w:cs="Arial" w:ascii="Arial" w:hAnsi="Arial"/>
          <w:b/>
        </w:rPr>
        <w:t>2.</w:t>
        <w:tab/>
        <w:t xml:space="preserve">  </w:t>
      </w:r>
      <w:r>
        <w:rPr>
          <w:rFonts w:cs="Arial" w:ascii="Arial" w:hAnsi="Arial"/>
        </w:rPr>
        <w:t>A  Party shall dissolve or become insolvent (however evidenced) or bankrupt, commit any act of bankruptcy, make an assignment for the benefit of creditors, suspend the transaction of its usual business or consent to the appointment of a trustee or receiver, or a trustee or a receiver shall be appointed therefor or for a substantial part of its property, or bankruptcy, reorganization, insolvency, or similar proceedings shall be instituted by or against such Party; or</w:t>
      </w:r>
    </w:p>
    <w:p>
      <w:pPr>
        <w:pStyle w:val="Normal"/>
        <w:tabs>
          <w:tab w:val="left" w:pos="0" w:leader="none"/>
          <w:tab w:val="left" w:pos="720" w:leader="none"/>
        </w:tabs>
        <w:spacing w:lineRule="exact" w:line="279"/>
        <w:jc w:val="both"/>
        <w:rPr>
          <w:rFonts w:ascii="Arial" w:hAnsi="Arial" w:cs="Arial"/>
          <w:b/>
        </w:rPr>
      </w:pPr>
      <w:r>
        <w:rPr>
          <w:rFonts w:cs="Arial"/>
          <w:b/>
        </w:rPr>
      </w:r>
    </w:p>
    <w:p>
      <w:pPr>
        <w:pStyle w:val="Level3"/>
        <w:widowControl/>
        <w:tabs>
          <w:tab w:val="left" w:pos="0" w:leader="none"/>
          <w:tab w:val="left" w:pos="720" w:leader="none"/>
        </w:tabs>
        <w:spacing w:lineRule="exact" w:line="279"/>
        <w:jc w:val="both"/>
        <w:rPr/>
      </w:pPr>
      <w:r>
        <w:rPr>
          <w:rFonts w:cs="Arial" w:ascii="Arial" w:hAnsi="Arial"/>
          <w:b/>
        </w:rPr>
        <w:t>3.</w:t>
        <w:tab/>
        <w:t xml:space="preserve">  </w:t>
      </w:r>
      <w:r>
        <w:rPr>
          <w:rFonts w:cs="Arial" w:ascii="Arial" w:hAnsi="Arial"/>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tabs>
          <w:tab w:val="left" w:pos="0" w:leader="none"/>
          <w:tab w:val="left" w:pos="720" w:leader="none"/>
        </w:tabs>
        <w:spacing w:lineRule="exact" w:line="279"/>
        <w:jc w:val="both"/>
        <w:rPr>
          <w:rFonts w:ascii="Arial" w:hAnsi="Arial" w:cs="Arial"/>
          <w:b/>
        </w:rPr>
      </w:pPr>
      <w:r>
        <w:rPr>
          <w:rFonts w:cs="Arial"/>
          <w:b/>
        </w:rPr>
      </w:r>
    </w:p>
    <w:p>
      <w:pPr>
        <w:pStyle w:val="Level3"/>
        <w:widowControl/>
        <w:tabs>
          <w:tab w:val="clear" w:pos="720"/>
          <w:tab w:val="left" w:pos="0" w:leader="none"/>
        </w:tabs>
        <w:spacing w:lineRule="exact" w:line="279"/>
        <w:jc w:val="both"/>
        <w:rPr/>
      </w:pPr>
      <w:r>
        <w:rPr>
          <w:rFonts w:cs="Arial" w:ascii="Arial" w:hAnsi="Arial"/>
          <w:b/>
          <w:bCs/>
        </w:rPr>
        <w:t>4.</w:t>
        <w:tab/>
      </w:r>
      <w:r>
        <w:rPr>
          <w:rFonts w:cs="Arial" w:ascii="Arial" w:hAnsi="Arial"/>
        </w:rPr>
        <w:t>Any insurance policy required to be carried by Universal under this Agreement expires or is terminated and not renewed or replaced.</w:t>
      </w:r>
    </w:p>
    <w:p>
      <w:pPr>
        <w:pStyle w:val="Level3"/>
        <w:widowControl/>
        <w:tabs>
          <w:tab w:val="left" w:pos="0" w:leader="none"/>
          <w:tab w:val="left" w:pos="720" w:leader="none"/>
        </w:tabs>
        <w:spacing w:lineRule="exact" w:line="279"/>
        <w:jc w:val="both"/>
        <w:rPr>
          <w:rFonts w:ascii="Arial" w:hAnsi="Arial" w:cs="Arial"/>
        </w:rPr>
      </w:pPr>
      <w:r>
        <w:rPr>
          <w:rFonts w:cs="Arial" w:ascii="Arial" w:hAnsi="Arial"/>
        </w:rPr>
      </w:r>
    </w:p>
    <w:p>
      <w:pPr>
        <w:pStyle w:val="Level3"/>
        <w:widowControl/>
        <w:tabs>
          <w:tab w:val="left" w:pos="0" w:leader="none"/>
          <w:tab w:val="left" w:pos="720" w:leader="none"/>
        </w:tabs>
        <w:spacing w:lineRule="exact" w:line="279"/>
        <w:jc w:val="both"/>
        <w:rPr/>
      </w:pPr>
      <w:r>
        <w:rPr>
          <w:rFonts w:cs="Arial" w:ascii="Arial" w:hAnsi="Arial"/>
          <w:b/>
        </w:rPr>
        <w:t>5.</w:t>
      </w:r>
      <w:r>
        <w:rPr>
          <w:rFonts w:cs="Arial" w:ascii="Arial" w:hAnsi="Arial"/>
        </w:rPr>
        <w:t xml:space="preserve"> </w:t>
        <w:tab/>
        <w:t>A  Party fails to perform or violates of any material convenants contained in this Agreement</w:t>
      </w:r>
    </w:p>
    <w:p>
      <w:pPr>
        <w:pStyle w:val="Normal"/>
        <w:tabs>
          <w:tab w:val="left" w:pos="0" w:leader="none"/>
          <w:tab w:val="left" w:pos="720" w:leader="none"/>
        </w:tabs>
        <w:spacing w:lineRule="exact" w:line="279"/>
        <w:jc w:val="both"/>
        <w:rPr>
          <w:rFonts w:ascii="Arial" w:hAnsi="Arial" w:cs="Arial"/>
          <w:b/>
        </w:rPr>
      </w:pPr>
      <w:r>
        <w:rPr>
          <w:rFonts w:cs="Arial"/>
          <w:b/>
        </w:rPr>
      </w:r>
    </w:p>
    <w:p>
      <w:pPr>
        <w:pStyle w:val="Level2"/>
        <w:widowControl/>
        <w:tabs>
          <w:tab w:val="left" w:pos="0" w:leader="none"/>
          <w:tab w:val="left" w:pos="720" w:leader="none"/>
        </w:tabs>
        <w:spacing w:lineRule="exact" w:line="279"/>
        <w:jc w:val="both"/>
        <w:rPr>
          <w:rFonts w:ascii="Arial" w:hAnsi="Arial" w:cs="Arial"/>
        </w:rPr>
      </w:pPr>
      <w:r>
        <w:rPr>
          <w:rFonts w:eastAsia="Arial" w:cs="Arial" w:ascii="Arial" w:hAnsi="Arial"/>
        </w:rPr>
        <w:t xml:space="preserve"> </w:t>
      </w:r>
      <w:r>
        <w:rPr>
          <w:rFonts w:cs="Arial" w:ascii="Arial" w:hAnsi="Arial"/>
        </w:rPr>
        <w:t>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15 days of receipt of an invoice for such expenses.  Upon the occurrence of a Default, the nondefaulting Party may, by written notice to the Defaulting Party take one or more of the following actions:</w:t>
      </w:r>
    </w:p>
    <w:p>
      <w:pPr>
        <w:pStyle w:val="Level3"/>
        <w:widowControl/>
        <w:tabs>
          <w:tab w:val="left" w:pos="0" w:leader="none"/>
          <w:tab w:val="left" w:pos="720" w:leader="none"/>
        </w:tabs>
        <w:spacing w:lineRule="exact" w:line="279"/>
        <w:jc w:val="both"/>
        <w:rPr>
          <w:rFonts w:ascii="Arial" w:hAnsi="Arial" w:cs="Arial"/>
          <w:b/>
        </w:rPr>
      </w:pPr>
      <w:r>
        <w:rPr>
          <w:rFonts w:cs="Arial" w:ascii="Arial" w:hAnsi="Arial"/>
          <w:b/>
        </w:rPr>
      </w:r>
    </w:p>
    <w:p>
      <w:pPr>
        <w:pStyle w:val="Level3"/>
        <w:widowControl/>
        <w:tabs>
          <w:tab w:val="left" w:pos="0" w:leader="none"/>
          <w:tab w:val="left" w:pos="720" w:leader="none"/>
        </w:tabs>
        <w:spacing w:lineRule="exact" w:line="279"/>
        <w:jc w:val="both"/>
        <w:rPr/>
      </w:pPr>
      <w:r>
        <w:rPr>
          <w:rFonts w:cs="Arial" w:ascii="Arial" w:hAnsi="Arial"/>
          <w:b/>
        </w:rPr>
        <w:t xml:space="preserve">6.   </w:t>
      </w:r>
      <w:r>
        <w:rPr>
          <w:rFonts w:cs="Arial" w:ascii="Arial" w:hAnsi="Arial"/>
        </w:rPr>
        <w:t xml:space="preserve">Proceed to enforce performance of the applicable covenants of this Agreement; or </w:t>
      </w:r>
    </w:p>
    <w:p>
      <w:pPr>
        <w:pStyle w:val="Level3"/>
        <w:widowControl/>
        <w:tabs>
          <w:tab w:val="left" w:pos="0" w:leader="none"/>
          <w:tab w:val="left" w:pos="720" w:leader="none"/>
        </w:tabs>
        <w:spacing w:lineRule="exact" w:line="279"/>
        <w:jc w:val="both"/>
        <w:rPr>
          <w:rFonts w:ascii="Arial" w:hAnsi="Arial" w:cs="Arial"/>
        </w:rPr>
      </w:pPr>
      <w:r>
        <w:rPr>
          <w:rFonts w:cs="Arial" w:ascii="Arial" w:hAnsi="Arial"/>
        </w:rPr>
      </w:r>
    </w:p>
    <w:p>
      <w:pPr>
        <w:pStyle w:val="Level3"/>
        <w:widowControl/>
        <w:numPr>
          <w:ilvl w:val="0"/>
          <w:numId w:val="3"/>
        </w:numPr>
        <w:tabs>
          <w:tab w:val="clear" w:pos="720"/>
          <w:tab w:val="left" w:pos="0" w:leader="none"/>
          <w:tab w:val="left" w:pos="1440" w:leader="none"/>
        </w:tabs>
        <w:spacing w:lineRule="exact" w:line="279"/>
        <w:ind w:hanging="1080" w:start="1800" w:end="0"/>
        <w:jc w:val="both"/>
        <w:rPr>
          <w:rFonts w:ascii="Arial" w:hAnsi="Arial" w:cs="Arial"/>
        </w:rPr>
      </w:pPr>
      <w:r>
        <w:rPr>
          <w:rFonts w:cs="Arial" w:ascii="Arial" w:hAnsi="Arial"/>
        </w:rPr>
        <w:t>Recover damages for the breach of this Agreement.</w:t>
      </w:r>
    </w:p>
    <w:p>
      <w:pPr>
        <w:pStyle w:val="Normal"/>
        <w:tabs>
          <w:tab w:val="left" w:pos="0" w:leader="none"/>
          <w:tab w:val="left" w:pos="720" w:leader="none"/>
        </w:tabs>
        <w:spacing w:lineRule="exact" w:line="279"/>
        <w:jc w:val="both"/>
        <w:rPr>
          <w:rFonts w:ascii="Arial" w:hAnsi="Arial" w:cs="Arial"/>
        </w:rPr>
      </w:pPr>
      <w:r>
        <w:rPr>
          <w:rFonts w:cs="Arial"/>
        </w:rPr>
      </w:r>
    </w:p>
    <w:p>
      <w:pPr>
        <w:pStyle w:val="Normal"/>
        <w:tabs>
          <w:tab w:val="left" w:pos="0" w:leader="none"/>
          <w:tab w:val="left" w:pos="720" w:leader="none"/>
        </w:tabs>
        <w:spacing w:lineRule="exact" w:line="279"/>
        <w:jc w:val="both"/>
        <w:rPr>
          <w:rFonts w:cs="Arial"/>
        </w:rPr>
      </w:pPr>
      <w:r>
        <w:rPr>
          <w:rFonts w:cs="Arial"/>
        </w:rPr>
        <w:t>The defaulting Party shall be liable for all reasonable legal fees and other reasonable costs and expenses resulting from a Default by such Party and the exercise of the remedies herein provided to the nondefaulting Party.</w:t>
      </w:r>
    </w:p>
    <w:p>
      <w:pPr>
        <w:pStyle w:val="Normal"/>
        <w:jc w:val="both"/>
        <w:rPr>
          <w:rFonts w:cs="Arial"/>
        </w:rPr>
      </w:pPr>
      <w:r>
        <w:rPr>
          <w:rFonts w:cs="Arial"/>
        </w:rPr>
      </w:r>
    </w:p>
    <w:p>
      <w:pPr>
        <w:pStyle w:val="Level2"/>
        <w:keepLines/>
        <w:widowControl/>
        <w:tabs>
          <w:tab w:val="left" w:pos="0" w:leader="none"/>
          <w:tab w:val="left" w:pos="720" w:leader="none"/>
        </w:tabs>
        <w:spacing w:lineRule="exact" w:line="279"/>
        <w:jc w:val="both"/>
        <w:rPr/>
      </w:pPr>
      <w:r>
        <w:rPr>
          <w:rFonts w:cs="Arial" w:ascii="Arial" w:hAnsi="Arial"/>
          <w:b/>
        </w:rPr>
        <w:t>O.</w:t>
        <w:tab/>
        <w:t>Indemnity for Crescendo:</w:t>
      </w:r>
      <w:r>
        <w:rPr>
          <w:rFonts w:cs="Arial" w:ascii="Arial" w:hAnsi="Arial"/>
        </w:rPr>
        <w:t xml:space="preserve"> Universal agrees to and shall indemnify and hold harmless Crescendo,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the defectiveness of the maintenance services or any act or omission of Universal, Universal's agents and employees, subcontractors, and the employees and agents of subcontractors, in connection with the provision of the maintenance services, for injury to or death of any person, or for damage to any property, real or personal attributable to Universal’s provision of the maintenance services.</w:t>
      </w:r>
    </w:p>
    <w:p>
      <w:pPr>
        <w:pStyle w:val="Normal"/>
        <w:tabs>
          <w:tab w:val="left" w:pos="0" w:leader="none"/>
          <w:tab w:val="left" w:pos="720" w:leader="none"/>
        </w:tabs>
        <w:spacing w:lineRule="exact" w:line="279"/>
        <w:jc w:val="both"/>
        <w:rPr>
          <w:rFonts w:ascii="Arial" w:hAnsi="Arial" w:cs="Arial"/>
          <w:b/>
        </w:rPr>
      </w:pPr>
      <w:r>
        <w:rPr>
          <w:rFonts w:cs="Arial"/>
          <w:b/>
        </w:rPr>
      </w:r>
    </w:p>
    <w:p>
      <w:pPr>
        <w:pStyle w:val="Level2"/>
        <w:widowControl/>
        <w:tabs>
          <w:tab w:val="left" w:pos="0" w:leader="none"/>
          <w:tab w:val="left" w:pos="720" w:leader="none"/>
        </w:tabs>
        <w:spacing w:lineRule="exact" w:line="279"/>
        <w:jc w:val="both"/>
        <w:rPr/>
      </w:pPr>
      <w:r>
        <w:rPr>
          <w:rFonts w:cs="Arial" w:ascii="Arial" w:hAnsi="Arial"/>
          <w:b/>
        </w:rPr>
        <w:t>P.</w:t>
        <w:tab/>
        <w:t>Indemnity for Universal.</w:t>
        <w:tab/>
      </w:r>
      <w:r>
        <w:rPr>
          <w:rFonts w:cs="Arial" w:ascii="Arial" w:hAnsi="Arial"/>
        </w:rPr>
        <w:t xml:space="preserve"> Crescendo agrees to and shall indemnify and hold harmless Universal,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act or omission of Crescendo, Crescendo’s agents and employees, subcontractors, and the employees and agents of subcontractors, in connection with Crescendo's operation of Crescendo's facilities, for injury to or death of any person, or for damage to any of Universal's property, real or personal, attributable to Crescendo's operation of Crescendo’s facilities.</w:t>
      </w:r>
    </w:p>
    <w:p>
      <w:pPr>
        <w:pStyle w:val="Normal"/>
        <w:rPr>
          <w:rFonts w:ascii="Arial" w:hAnsi="Arial" w:cs="Arial"/>
        </w:rPr>
      </w:pPr>
      <w:r>
        <w:rPr>
          <w:rFonts w:cs="Arial"/>
        </w:rPr>
      </w:r>
    </w:p>
    <w:p>
      <w:pPr>
        <w:pStyle w:val="Normal"/>
        <w:jc w:val="both"/>
        <w:rPr/>
      </w:pPr>
      <w:r>
        <w:rPr>
          <w:rFonts w:cs="Arial"/>
          <w:b/>
          <w:bCs/>
        </w:rPr>
        <w:t>Q.</w:t>
        <w:tab/>
        <w:t>Conflicts:</w:t>
      </w:r>
      <w:r>
        <w:rPr>
          <w:rFonts w:cs="Arial"/>
        </w:rPr>
        <w:t xml:space="preserve">  In the event of any conflict between the terms of this Agreement and the Rental Agreement, the Rental Agreement shall control.  Capitalized terms not defined herein shall have the meaning ascribed to them in the Rental Agreement.  </w:t>
      </w:r>
    </w:p>
    <w:p>
      <w:pPr>
        <w:pStyle w:val="Normal"/>
        <w:jc w:val="both"/>
        <w:rPr>
          <w:rFonts w:cs="Arial"/>
        </w:rPr>
      </w:pPr>
      <w:r>
        <w:rPr>
          <w:rFonts w:cs="Arial"/>
        </w:rPr>
      </w:r>
    </w:p>
    <w:p>
      <w:pPr>
        <w:pStyle w:val="Level2"/>
        <w:widowControl/>
        <w:tabs>
          <w:tab w:val="clear" w:pos="720"/>
          <w:tab w:val="left" w:pos="0" w:leader="none"/>
          <w:tab w:val="left" w:pos="739" w:leader="none"/>
        </w:tabs>
        <w:spacing w:lineRule="exact" w:line="279"/>
        <w:jc w:val="both"/>
        <w:rPr/>
      </w:pPr>
      <w:r>
        <w:rPr>
          <w:rFonts w:cs="Arial" w:ascii="Arial" w:hAnsi="Arial"/>
          <w:b/>
        </w:rPr>
        <w:t>R.</w:t>
        <w:tab/>
        <w:t xml:space="preserve">Law: </w:t>
      </w:r>
      <w:r>
        <w:rPr>
          <w:rFonts w:cs="Arial" w:ascii="Arial" w:hAnsi="Arial"/>
        </w:rPr>
        <w:t xml:space="preserve"> THIS AGREEMENT SHALL BE CONSTRUED UNDER AND IN ACCORDANCE WITH THE LAWS OF THE STATE OF TEXAS.</w:t>
      </w:r>
    </w:p>
    <w:p>
      <w:pPr>
        <w:pStyle w:val="Level2"/>
        <w:widowControl/>
        <w:tabs>
          <w:tab w:val="left" w:pos="0" w:leader="none"/>
          <w:tab w:val="left" w:pos="720" w:leader="none"/>
        </w:tabs>
        <w:spacing w:lineRule="exact" w:line="279"/>
        <w:jc w:val="both"/>
        <w:rPr>
          <w:rFonts w:ascii="Arial" w:hAnsi="Arial" w:cs="Arial"/>
        </w:rPr>
      </w:pPr>
      <w:r>
        <w:rPr>
          <w:rFonts w:cs="Arial" w:ascii="Arial" w:hAnsi="Arial"/>
        </w:rPr>
      </w:r>
    </w:p>
    <w:p>
      <w:pPr>
        <w:pStyle w:val="Level2"/>
        <w:widowControl/>
        <w:tabs>
          <w:tab w:val="left" w:pos="0" w:leader="none"/>
          <w:tab w:val="left" w:pos="720" w:leader="none"/>
        </w:tabs>
        <w:spacing w:lineRule="exact" w:line="279"/>
        <w:jc w:val="both"/>
        <w:rPr/>
      </w:pPr>
      <w:r>
        <w:rPr>
          <w:rFonts w:cs="Arial" w:ascii="Arial" w:hAnsi="Arial"/>
          <w:b/>
          <w:bCs/>
        </w:rPr>
        <w:t>S.</w:t>
      </w:r>
      <w:r>
        <w:rPr>
          <w:rFonts w:cs="Arial" w:ascii="Arial" w:hAnsi="Arial"/>
        </w:rPr>
        <w:tab/>
      </w:r>
      <w:r>
        <w:rPr>
          <w:rFonts w:cs="Arial" w:ascii="Arial" w:hAnsi="Arial"/>
          <w:b/>
        </w:rPr>
        <w:t>Notices:</w:t>
      </w:r>
      <w:r>
        <w:rPr>
          <w:rFonts w:cs="Arial" w:ascii="Arial" w:hAnsi="Arial"/>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tabs>
          <w:tab w:val="left" w:pos="0" w:leader="none"/>
          <w:tab w:val="left" w:pos="720" w:leader="none"/>
        </w:tabs>
        <w:spacing w:lineRule="exact" w:line="279"/>
        <w:jc w:val="both"/>
        <w:rPr>
          <w:rFonts w:ascii="Arial" w:hAnsi="Arial" w:cs="Arial"/>
        </w:rPr>
      </w:pPr>
      <w:r>
        <w:rPr>
          <w:rFonts w:cs="Arial"/>
        </w:rPr>
      </w:r>
    </w:p>
    <w:p>
      <w:pPr>
        <w:pStyle w:val="Normal"/>
        <w:tabs>
          <w:tab w:val="clear" w:pos="720"/>
          <w:tab w:val="left" w:pos="0" w:leader="none"/>
          <w:tab w:val="left" w:pos="739" w:leader="none"/>
        </w:tabs>
        <w:spacing w:lineRule="exact" w:line="279"/>
        <w:jc w:val="both"/>
        <w:rPr>
          <w:rFonts w:cs="Arial"/>
        </w:rPr>
      </w:pPr>
      <w:r>
        <w:rPr>
          <w:rFonts w:cs="Arial"/>
        </w:rPr>
        <w:tab/>
        <w:t>Crescendo Energy Partners, LLC</w:t>
      </w:r>
    </w:p>
    <w:p>
      <w:pPr>
        <w:pStyle w:val="Normal"/>
        <w:tabs>
          <w:tab w:val="clear" w:pos="720"/>
          <w:tab w:val="left" w:pos="0" w:leader="none"/>
          <w:tab w:val="left" w:pos="739" w:leader="none"/>
        </w:tabs>
        <w:spacing w:lineRule="exact" w:line="279"/>
        <w:jc w:val="both"/>
        <w:rPr>
          <w:rFonts w:cs="Arial"/>
        </w:rPr>
      </w:pPr>
      <w:r>
        <w:rPr>
          <w:rFonts w:cs="Arial"/>
        </w:rPr>
        <w:tab/>
        <w:t>__________________________</w:t>
      </w:r>
    </w:p>
    <w:p>
      <w:pPr>
        <w:pStyle w:val="Normal"/>
        <w:tabs>
          <w:tab w:val="clear" w:pos="720"/>
          <w:tab w:val="left" w:pos="0" w:leader="none"/>
          <w:tab w:val="left" w:pos="739" w:leader="none"/>
        </w:tabs>
        <w:spacing w:lineRule="exact" w:line="279"/>
        <w:jc w:val="both"/>
        <w:rPr>
          <w:rFonts w:cs="Arial"/>
        </w:rPr>
      </w:pPr>
      <w:r>
        <w:rPr>
          <w:rFonts w:cs="Arial"/>
        </w:rPr>
        <w:tab/>
        <w:t>__________________________</w:t>
      </w:r>
    </w:p>
    <w:p>
      <w:pPr>
        <w:pStyle w:val="Normal"/>
        <w:tabs>
          <w:tab w:val="clear" w:pos="720"/>
          <w:tab w:val="left" w:pos="0" w:leader="none"/>
          <w:tab w:val="left" w:pos="739" w:leader="none"/>
        </w:tabs>
        <w:spacing w:lineRule="exact" w:line="279"/>
        <w:jc w:val="both"/>
        <w:rPr>
          <w:rFonts w:cs="Arial"/>
        </w:rPr>
      </w:pPr>
      <w:r>
        <w:rPr>
          <w:rFonts w:cs="Arial"/>
        </w:rPr>
        <w:tab/>
        <w:t>__________________________</w:t>
      </w:r>
    </w:p>
    <w:p>
      <w:pPr>
        <w:pStyle w:val="Normal"/>
        <w:tabs>
          <w:tab w:val="clear" w:pos="720"/>
          <w:tab w:val="left" w:pos="0" w:leader="none"/>
          <w:tab w:val="left" w:pos="739" w:leader="none"/>
        </w:tabs>
        <w:spacing w:lineRule="exact" w:line="279"/>
        <w:jc w:val="both"/>
        <w:rPr>
          <w:rFonts w:cs="Arial"/>
        </w:rPr>
      </w:pPr>
      <w:r>
        <w:rPr>
          <w:rFonts w:cs="Arial"/>
        </w:rPr>
        <w:tab/>
        <w:t xml:space="preserve"> </w:t>
      </w:r>
    </w:p>
    <w:p>
      <w:pPr>
        <w:pStyle w:val="Normal"/>
        <w:tabs>
          <w:tab w:val="clear" w:pos="720"/>
          <w:tab w:val="left" w:pos="0" w:leader="none"/>
          <w:tab w:val="left" w:pos="739" w:leader="none"/>
        </w:tabs>
        <w:spacing w:lineRule="exact" w:line="279"/>
        <w:jc w:val="both"/>
        <w:rPr>
          <w:rFonts w:cs="Arial"/>
        </w:rPr>
      </w:pPr>
      <w:r>
        <w:rPr>
          <w:rFonts w:cs="Arial"/>
        </w:rPr>
        <w:tab/>
        <w:t>Universal Compression, Inc.</w:t>
      </w:r>
    </w:p>
    <w:p>
      <w:pPr>
        <w:pStyle w:val="Normal"/>
        <w:tabs>
          <w:tab w:val="clear" w:pos="720"/>
          <w:tab w:val="left" w:pos="0" w:leader="none"/>
          <w:tab w:val="left" w:pos="739" w:leader="none"/>
        </w:tabs>
        <w:spacing w:lineRule="exact" w:line="279"/>
        <w:jc w:val="both"/>
        <w:rPr>
          <w:rFonts w:cs="Arial"/>
        </w:rPr>
      </w:pPr>
      <w:r>
        <w:rPr>
          <w:rFonts w:cs="Arial"/>
        </w:rPr>
        <w:tab/>
        <w:t>__________________________</w:t>
      </w:r>
    </w:p>
    <w:p>
      <w:pPr>
        <w:pStyle w:val="Normal"/>
        <w:tabs>
          <w:tab w:val="clear" w:pos="720"/>
          <w:tab w:val="left" w:pos="0" w:leader="none"/>
          <w:tab w:val="left" w:pos="739" w:leader="none"/>
        </w:tabs>
        <w:spacing w:lineRule="exact" w:line="279"/>
        <w:jc w:val="both"/>
        <w:rPr>
          <w:rFonts w:cs="Arial"/>
        </w:rPr>
      </w:pPr>
      <w:r>
        <w:rPr>
          <w:rFonts w:cs="Arial"/>
        </w:rPr>
        <w:tab/>
        <w:t>__________________________</w:t>
      </w:r>
    </w:p>
    <w:p>
      <w:pPr>
        <w:pStyle w:val="Normal"/>
        <w:tabs>
          <w:tab w:val="clear" w:pos="720"/>
          <w:tab w:val="left" w:pos="0" w:leader="none"/>
          <w:tab w:val="left" w:pos="739" w:leader="none"/>
        </w:tabs>
        <w:spacing w:lineRule="exact" w:line="279"/>
        <w:jc w:val="both"/>
        <w:rPr>
          <w:rFonts w:cs="Arial"/>
        </w:rPr>
      </w:pPr>
      <w:r>
        <w:rPr>
          <w:rFonts w:cs="Arial"/>
        </w:rPr>
        <w:tab/>
        <w:t>__________________________</w:t>
      </w:r>
    </w:p>
    <w:p>
      <w:pPr>
        <w:pStyle w:val="Normal"/>
        <w:tabs>
          <w:tab w:val="clear" w:pos="720"/>
          <w:tab w:val="left" w:pos="0" w:leader="none"/>
          <w:tab w:val="left" w:pos="739" w:leader="none"/>
        </w:tabs>
        <w:spacing w:lineRule="exact" w:line="279"/>
        <w:jc w:val="both"/>
        <w:rPr>
          <w:rFonts w:cs="Arial"/>
        </w:rPr>
      </w:pPr>
      <w:r>
        <w:rPr>
          <w:rFonts w:cs="Arial"/>
        </w:rPr>
      </w:r>
    </w:p>
    <w:p>
      <w:pPr>
        <w:pStyle w:val="Level2"/>
        <w:widowControl/>
        <w:tabs>
          <w:tab w:val="clear" w:pos="720"/>
          <w:tab w:val="left" w:pos="0" w:leader="none"/>
          <w:tab w:val="left" w:pos="739" w:leader="none"/>
        </w:tabs>
        <w:spacing w:lineRule="exact" w:line="279"/>
        <w:jc w:val="both"/>
        <w:rPr/>
      </w:pPr>
      <w:r>
        <w:rPr>
          <w:rFonts w:cs="Arial" w:ascii="Arial" w:hAnsi="Arial"/>
          <w:b/>
        </w:rPr>
        <w:t>T.</w:t>
        <w:tab/>
        <w:t>Entirety and Relationship:</w:t>
      </w:r>
      <w:r>
        <w:rPr>
          <w:rFonts w:cs="Arial" w:ascii="Arial" w:hAnsi="Arial"/>
        </w:rPr>
        <w:t xml:space="preserve"> This Agreement constitutes the entire agreement of the Parties related to the providing of maintenance services by Universal to Crescendo (the “</w:t>
      </w:r>
      <w:r>
        <w:rPr>
          <w:rFonts w:cs="Arial" w:ascii="Arial" w:hAnsi="Arial"/>
          <w:u w:val="single"/>
        </w:rPr>
        <w:t>Subject Matter</w:t>
      </w:r>
      <w:r>
        <w:rPr>
          <w:rFonts w:cs="Arial" w:ascii="Arial" w:hAnsi="Arial"/>
        </w:rPr>
        <w:t xml:space="preserve">”).  There are no prior or contemporaneous agreements or representations (whether oral or written) affecting the Subject Matter other than those herein expressed.  </w:t>
      </w:r>
    </w:p>
    <w:p>
      <w:pPr>
        <w:pStyle w:val="Level2"/>
        <w:widowControl/>
        <w:tabs>
          <w:tab w:val="clear" w:pos="720"/>
          <w:tab w:val="left" w:pos="0" w:leader="none"/>
          <w:tab w:val="left" w:pos="739" w:leader="none"/>
        </w:tabs>
        <w:spacing w:lineRule="exact" w:line="279"/>
        <w:jc w:val="both"/>
        <w:rPr>
          <w:rFonts w:ascii="Arial" w:hAnsi="Arial" w:cs="Arial"/>
        </w:rPr>
      </w:pPr>
      <w:r>
        <w:rPr>
          <w:rFonts w:cs="Arial" w:ascii="Arial" w:hAnsi="Arial"/>
        </w:rPr>
      </w:r>
    </w:p>
    <w:p>
      <w:pPr>
        <w:pStyle w:val="Normal"/>
        <w:rPr>
          <w:rFonts w:cs="Arial"/>
        </w:rPr>
      </w:pPr>
      <w:r>
        <w:rPr>
          <w:rFonts w:cs="Arial"/>
        </w:rPr>
        <w:t>IN WITNESS WHEREOF, the parties have executed this Agreement the day and year written above.</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UNIVERSAL COMPRESSION,  INC.</w:t>
        <w:tab/>
        <w:t>CRESCENDO ENERGY, LLC</w:t>
      </w:r>
    </w:p>
    <w:p>
      <w:pPr>
        <w:pStyle w:val="Normal"/>
        <w:rPr>
          <w:rFonts w:cs="Arial"/>
        </w:rPr>
      </w:pPr>
      <w:r>
        <w:rPr>
          <w:rFonts w:cs="Arial"/>
        </w:rPr>
        <w:tab/>
        <w:tab/>
        <w:tab/>
        <w:tab/>
        <w:tab/>
        <w:tab/>
        <w:t>By: Crescendo Energy Partners, LLC, its</w:t>
      </w:r>
    </w:p>
    <w:p>
      <w:pPr>
        <w:pStyle w:val="Normal"/>
        <w:rPr>
          <w:rFonts w:cs="Arial"/>
        </w:rPr>
      </w:pPr>
      <w:r>
        <w:rPr>
          <w:rFonts w:cs="Arial"/>
        </w:rPr>
        <w:tab/>
        <w:tab/>
        <w:tab/>
        <w:tab/>
        <w:tab/>
        <w:tab/>
        <w:t>Managing Member</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By:</w:t>
        <w:tab/>
        <w:t>_______________________</w:t>
        <w:tab/>
        <w:t>By:</w:t>
        <w:tab/>
        <w:t>_______________________</w:t>
      </w:r>
    </w:p>
    <w:p>
      <w:pPr>
        <w:pStyle w:val="Normal"/>
        <w:rPr>
          <w:rFonts w:cs="Arial"/>
        </w:rPr>
      </w:pPr>
      <w:r>
        <w:rPr>
          <w:rFonts w:cs="Arial"/>
        </w:rPr>
        <w:t>Name:</w:t>
        <w:tab/>
        <w:t>_______________________</w:t>
        <w:tab/>
        <w:t>Name:</w:t>
        <w:tab/>
        <w:t>_______________________</w:t>
      </w:r>
    </w:p>
    <w:p>
      <w:pPr>
        <w:pStyle w:val="Normal"/>
        <w:rPr/>
      </w:pPr>
      <w:r>
        <w:rPr>
          <w:rFonts w:cs="Arial"/>
        </w:rPr>
        <w:t>Title</w:t>
      </w:r>
      <w:r>
        <w:rPr/>
        <w:t>:</w:t>
        <w:tab/>
        <w:t>_______________________</w:t>
        <w:tab/>
        <w:t>Title:</w:t>
        <w:tab/>
        <w:t>_______________________</w:t>
      </w:r>
    </w:p>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Style w:val="Normal"/>
        <w:rPr/>
      </w:pPr>
      <w:r>
        <w:rPr/>
      </w:r>
    </w:p>
    <w:p>
      <w:pPr>
        <w:pStyle w:val="Heading2"/>
        <w:ind w:hanging="0" w:start="0"/>
        <w:rPr/>
      </w:pPr>
      <w:r>
        <w:rPr/>
        <w:t>EXHIBIT “A”</w:t>
      </w:r>
    </w:p>
    <w:p>
      <w:pPr>
        <w:pStyle w:val="Normal"/>
        <w:tabs>
          <w:tab w:val="clear" w:pos="720"/>
          <w:tab w:val="left" w:pos="1008" w:leader="none"/>
        </w:tabs>
        <w:suppressAutoHyphens w:val="true"/>
        <w:spacing w:lineRule="exact" w:line="220" w:before="0" w:after="1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before="0" w:after="120"/>
        <w:jc w:val="both"/>
        <w:rPr>
          <w:rFonts w:ascii="Univers;Arial" w:hAnsi="Univers;Arial" w:cs="Univers;Arial"/>
          <w:b/>
          <w:spacing w:val="-2"/>
          <w:sz w:val="22"/>
          <w:u w:val="single"/>
        </w:rPr>
      </w:pPr>
      <w:r>
        <w:rPr>
          <w:rFonts w:cs="Univers;Arial" w:ascii="Univers;Arial" w:hAnsi="Univers;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Univers;Arial" w:hAnsi="Univers;Arial" w:cs="Univers;Arial"/>
          <w:spacing w:val="-2"/>
          <w:sz w:val="22"/>
        </w:rPr>
      </w:pPr>
      <w:r>
        <w:rPr>
          <w:rFonts w:cs="Univers;Arial" w:ascii="Univers;Arial" w:hAnsi="Univers;Arial"/>
          <w:spacing w:val="-2"/>
          <w:sz w:val="22"/>
        </w:rPr>
        <w:t>Universal agrees to comply with Workers Compensation laws of the state where the maintenance services is performed, and to maintain a Workers Compensation and Employers Liability policy.  This policy shall be endorsed to provide: all states coverage, voluntary compensation coverage and occupational disease.  If the maintenance services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ind w:hanging="1008" w:start="1008" w:end="0"/>
        <w:jc w:val="both"/>
        <w:rPr>
          <w:rFonts w:ascii="Univers;Arial" w:hAnsi="Univers;Arial" w:cs="Univers;Arial"/>
          <w:spacing w:val="-2"/>
          <w:sz w:val="22"/>
        </w:rPr>
      </w:pPr>
      <w:r>
        <w:rPr>
          <w:rFonts w:cs="Univers;Arial" w:ascii="Univers;Arial" w:hAnsi="Univers;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Univers;Arial" w:hAnsi="Univers;Arial" w:cs="Univers;Arial"/>
          <w:spacing w:val="-2"/>
          <w:sz w:val="22"/>
        </w:rPr>
      </w:pPr>
      <w:r>
        <w:rPr>
          <w:rFonts w:cs="Univers;Arial" w:ascii="Univers;Arial" w:hAnsi="Univers;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1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General Liability insurance, endorsed to provide coverage for: explosion, collapse and underground damage to property of others; Contractual Liability (particularly the applicable provisions of the "General Indemnity" section of this contract; Universal's Protective Liability (if subcontracting is authorized) and Products and Completed Operations (for a minimum of two years after acceptance of the maintenance services).  Watercraft exclusions deleted (if the maintenance services necessitate the use of watercraft of any kind.)</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Property Damage</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rPr>
      </w:pPr>
      <w:r>
        <w:rPr>
          <w:rFonts w:cs="Univers;Arial" w:ascii="Univers;Arial" w:hAnsi="Univers;Arial"/>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Univers;Arial" w:hAnsi="Univers;Arial" w:cs="Univers;Arial"/>
          <w:b/>
          <w:spacing w:val="-2"/>
          <w:sz w:val="22"/>
        </w:rPr>
      </w:pPr>
      <w:r>
        <w:rPr>
          <w:rFonts w:cs="Univers;Arial" w:ascii="Univers;Arial" w:hAnsi="Univers;Arial"/>
          <w:b/>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Property Damage</w:t>
      </w:r>
    </w:p>
    <w:p>
      <w:pPr>
        <w:pStyle w:val="Normal"/>
        <w:tabs>
          <w:tab w:val="clear" w:pos="720"/>
          <w:tab w:val="left" w:pos="1008" w:leader="none"/>
        </w:tabs>
        <w:suppressAutoHyphens w:val="true"/>
        <w:spacing w:lineRule="exact" w:line="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jc w:val="both"/>
        <w:rPr>
          <w:rFonts w:ascii="Univers;Arial" w:hAnsi="Univers;Arial" w:cs="Univers;Arial"/>
          <w:spacing w:val="-2"/>
          <w:sz w:val="22"/>
        </w:rPr>
      </w:pPr>
      <w:r>
        <w:rPr>
          <w:rFonts w:cs="Univers;Arial" w:ascii="Univers;Arial" w:hAnsi="Univers;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spacing w:val="-2"/>
          <w:sz w:val="22"/>
        </w:rPr>
        <w:t>Property Damage</w:t>
        <w:tab/>
        <w:tab/>
        <w:tab/>
        <w:tab/>
        <w:tab/>
      </w:r>
    </w:p>
    <w:p>
      <w:pPr>
        <w:pStyle w:val="Normal"/>
        <w:tabs>
          <w:tab w:val="clear" w:pos="720"/>
          <w:tab w:val="left" w:pos="1008" w:leader="none"/>
        </w:tabs>
        <w:suppressAutoHyphens w:val="true"/>
        <w:spacing w:lineRule="exact" w:line="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Normal"/>
        <w:tabs>
          <w:tab w:val="clear" w:pos="720"/>
          <w:tab w:val="left" w:pos="1008" w:leader="none"/>
        </w:tabs>
        <w:suppressAutoHyphens w:val="true"/>
        <w:spacing w:lineRule="exact" w:line="220"/>
        <w:jc w:val="both"/>
        <w:rPr>
          <w:rFonts w:ascii="Univers;Arial" w:hAnsi="Univers;Arial" w:cs="Univers;Arial"/>
          <w:b/>
          <w:spacing w:val="-2"/>
          <w:sz w:val="22"/>
          <w:u w:val="single"/>
        </w:rPr>
      </w:pPr>
      <w:r>
        <w:rPr>
          <w:rFonts w:cs="Univers;Arial" w:ascii="Univers;Arial" w:hAnsi="Univers;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Univers;Arial" w:hAnsi="Univers;Arial" w:cs="Univers;Arial"/>
          <w:b/>
          <w:spacing w:val="-2"/>
          <w:sz w:val="22"/>
          <w:u w:val="single"/>
        </w:rPr>
      </w:pPr>
      <w:r>
        <w:rPr>
          <w:rFonts w:cs="Univers;Arial" w:ascii="Univers;Arial" w:hAnsi="Univers;Arial"/>
          <w:b/>
          <w:spacing w:val="-2"/>
          <w:sz w:val="22"/>
          <w:u w:val="single"/>
        </w:rPr>
      </w:r>
    </w:p>
    <w:p>
      <w:pPr>
        <w:pStyle w:val="BodyText3"/>
        <w:rPr>
          <w:rFonts w:ascii="Univers;Arial" w:hAnsi="Univers;Arial" w:cs="Univers;Arial"/>
          <w:sz w:val="22"/>
        </w:rPr>
      </w:pPr>
      <w:r>
        <w:rPr>
          <w:rFonts w:cs="Univers;Arial" w:ascii="Univers;Arial" w:hAnsi="Univers;Arial"/>
          <w:sz w:val="22"/>
        </w:rPr>
        <w:t>Universal shall require any subcontractor at any tier, vendor, supplier, material dealer and others connected with the maintenance services irrespective of their contractual relationship to Universal or Crescendo, to provide and maintain insurance at all times during the period that their agreement related to maintenance services under this Contract is in force and effect at the subcontractor's, vendor's, supplier's, material dealer's, or others' own cost, with insurance limits and in form and issuing companies acceptable to Crescendo.</w:t>
      </w:r>
    </w:p>
    <w:p>
      <w:pPr>
        <w:pStyle w:val="Normal"/>
        <w:tabs>
          <w:tab w:val="clear" w:pos="720"/>
          <w:tab w:val="left" w:pos="1008" w:leader="none"/>
        </w:tabs>
        <w:suppressAutoHyphens w:val="true"/>
        <w:spacing w:lineRule="exact" w:line="180"/>
        <w:jc w:val="both"/>
        <w:rPr>
          <w:rFonts w:ascii="Univers;Arial" w:hAnsi="Univers;Arial" w:cs="Univers;Arial"/>
          <w:spacing w:val="-2"/>
          <w:sz w:val="22"/>
        </w:rPr>
      </w:pPr>
      <w:r>
        <w:rPr>
          <w:rFonts w:cs="Univers;Arial" w:ascii="Univers;Arial" w:hAnsi="Univers;Arial"/>
          <w:spacing w:val="-2"/>
          <w:sz w:val="22"/>
        </w:rPr>
      </w:r>
    </w:p>
    <w:p>
      <w:pPr>
        <w:pStyle w:val="Normal"/>
        <w:tabs>
          <w:tab w:val="clear" w:pos="720"/>
          <w:tab w:val="left" w:pos="1008" w:leader="none"/>
        </w:tabs>
        <w:suppressAutoHyphens w:val="true"/>
        <w:spacing w:lineRule="exact" w:line="220"/>
        <w:ind w:end="18"/>
        <w:jc w:val="both"/>
        <w:rPr>
          <w:rFonts w:ascii="Univers;Arial" w:hAnsi="Univers;Arial" w:cs="Univers;Arial"/>
          <w:spacing w:val="-2"/>
          <w:sz w:val="22"/>
        </w:rPr>
      </w:pPr>
      <w:r>
        <w:rPr>
          <w:rFonts w:cs="Univers;Arial" w:ascii="Univers;Arial" w:hAnsi="Univers;Arial"/>
          <w:spacing w:val="-2"/>
          <w:sz w:val="22"/>
        </w:rPr>
        <w:t>Universal shall submit to Crescendo at the time Universal executes this Contract, a Certificate of Insurance, in form satisfactory to Crescendo,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Crescendo. Not less than 30 days prior to the expiration date of the policies required hereunder, Universal shall deliver to Crescendo evidence of such insurance renewal, in substantially the same form as initially approvied by Crescendo. Irrespective of the requirements as to insurance to be carried as provided for herein, the insolvency, bankruptcy or failure of any insurance company carrying insurance of Universal, or the failure of any insurance company to pay claims accruing, or the inadequacy of the limits of the insurance, shall not affect, negate or waive any of the provisions of this Contract, including, without exception, the indemnity obligations of Universal.</w:t>
      </w:r>
    </w:p>
    <w:p>
      <w:pPr>
        <w:pStyle w:val="Normal"/>
        <w:tabs>
          <w:tab w:val="clear" w:pos="720"/>
          <w:tab w:val="left" w:pos="1008" w:leader="none"/>
        </w:tabs>
        <w:suppressAutoHyphens w:val="true"/>
        <w:spacing w:lineRule="exact" w:line="180"/>
        <w:jc w:val="both"/>
        <w:rPr>
          <w:rFonts w:ascii="Univers;Arial" w:hAnsi="Univers;Arial" w:cs="Univers;Arial"/>
          <w:spacing w:val="-2"/>
          <w:sz w:val="22"/>
        </w:rPr>
      </w:pPr>
      <w:r>
        <w:rPr>
          <w:rFonts w:cs="Univers;Arial" w:ascii="Univers;Arial" w:hAnsi="Univers;Arial"/>
          <w:spacing w:val="-2"/>
          <w:sz w:val="22"/>
        </w:rPr>
      </w:r>
    </w:p>
    <w:p>
      <w:pPr>
        <w:pStyle w:val="BodyText"/>
        <w:rPr/>
      </w:pPr>
      <w:r>
        <w:rPr/>
        <w:t>Universal agrees to require any policies of insurance, except Workers’ Compensation coverages, which are in any way related to the Services and that are secured and maintained by Universal or its subcontractors, to include Crescendo, its parent and affiliated companies, and their directors, officers, employees and agents, as Additional Insured.  Furthermore, Universal shall waive all rights of recovery against Crescendo, its parent and affiliated companies which Universal may have or acquire because of deductible clauses in or inadequacy of limits of, any policies of insurance maintained by Universal.</w:t>
      </w:r>
    </w:p>
    <w:p>
      <w:pPr>
        <w:pStyle w:val="Normal"/>
        <w:tabs>
          <w:tab w:val="clear" w:pos="720"/>
          <w:tab w:val="left" w:pos="1008" w:leader="none"/>
        </w:tabs>
        <w:suppressAutoHyphens w:val="true"/>
        <w:spacing w:lineRule="exact" w:line="180"/>
        <w:jc w:val="both"/>
        <w:rPr>
          <w:rFonts w:ascii="Univers;Arial" w:hAnsi="Univers;Arial" w:cs="Univers;Arial"/>
          <w:spacing w:val="-2"/>
          <w:sz w:val="22"/>
        </w:rPr>
      </w:pPr>
      <w:r>
        <w:rPr>
          <w:rFonts w:cs="Univers;Arial" w:ascii="Univers;Arial" w:hAnsi="Univers;Arial"/>
          <w:spacing w:val="-2"/>
          <w:sz w:val="22"/>
        </w:rPr>
      </w:r>
    </w:p>
    <w:p>
      <w:pPr>
        <w:pStyle w:val="Normal"/>
        <w:jc w:val="both"/>
        <w:rPr/>
      </w:pPr>
      <w:r>
        <w:rPr/>
        <w:t>Universal agrees to require all such policies of insurance which are in any way related to the Maintenance services and that are secured and maintained by Universal or its subcontractors, to include clauses providing that each underwriter shall waive its rights of recovery, under subrogation or otherwise, against Crescendo, its parent and affiliated companies and their directors, officers, employees and agents.</w:t>
      </w:r>
    </w:p>
    <w:sectPr>
      <w:headerReference w:type="default" r:id="rId4"/>
      <w:headerReference w:type="first" r:id="rId5"/>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Style w:val="PageNumber"/>
        <w:sz w:val="20"/>
      </w:rPr>
    </w:pPr>
    <w:r>
      <w:rPr>
        <w:sz w:val="20"/>
      </w:rPr>
      <w:t>Compressor Maintenance Agreement</w:t>
      <w:tab/>
      <w:tab/>
      <w:t xml:space="preserve"> </w:t>
    </w:r>
    <w:r>
      <w:rPr>
        <w:b/>
        <w:bCs/>
        <w:sz w:val="28"/>
      </w:rPr>
      <w:t xml:space="preserve"> Draft  </w: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Header"/>
      <w:tabs>
        <w:tab w:val="clear" w:pos="8640"/>
        <w:tab w:val="center" w:pos="4320" w:leader="none"/>
        <w:tab w:val="right" w:pos="9360" w:leader="none"/>
      </w:tabs>
      <w:rPr>
        <w:rStyle w:val="PageNumber"/>
        <w:sz w:val="20"/>
        <w:lang w:val="en-CA" w:eastAsia="en-CA"/>
      </w:rPr>
    </w:pPr>
    <w:r>
      <w:rPr/>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82550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5pt" to="467.95pt,6.5pt" stroked="t" o:allowincell="f" style="position:absolute">
              <v:stroke color="black" weight="9360" joinstyle="miter"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rPr>
        <w:sz w:val="20"/>
      </w:rPr>
      <w:t>Compressor Maintenance Agreement</w:t>
      <w:tab/>
      <w:tab/>
      <w:t xml:space="preserve"> </w:t>
    </w:r>
    <w:r>
      <w:rPr>
        <w:b/>
        <w:bCs/>
        <w:sz w:val="28"/>
      </w:rPr>
      <w:t xml:space="preserve"> Draft  </w:t>
    </w: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p>
    <w:pPr>
      <w:pStyle w:val="Header"/>
      <w:tabs>
        <w:tab w:val="clear" w:pos="8640"/>
        <w:tab w:val="center" w:pos="4320" w:leader="none"/>
        <w:tab w:val="right" w:pos="9360" w:leader="none"/>
      </w:tabs>
      <w:rPr>
        <w:rStyle w:val="PageNumber"/>
        <w:sz w:val="20"/>
        <w:lang w:val="en-CA" w:eastAsia="en-CA"/>
      </w:rPr>
    </w:pPr>
    <w:r>
      <w:rPr/>
      <mc:AlternateContent>
        <mc:Choice Requires="wps">
          <w:drawing>
            <wp:anchor behindDoc="1" distT="0" distB="0" distL="114935" distR="114935" simplePos="0" locked="0" layoutInCell="1" allowOverlap="1" relativeHeight="7">
              <wp:simplePos x="0" y="0"/>
              <wp:positionH relativeFrom="column">
                <wp:posOffset>0</wp:posOffset>
              </wp:positionH>
              <wp:positionV relativeFrom="paragraph">
                <wp:posOffset>82550</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5pt" to="467.95pt,6.5pt" stroked="t" o:allowincell="f" style="position:absolute">
              <v:stroke color="black" weight="9360" joinstyle="miter" endcap="flat"/>
              <v:fill o:detectmouseclick="t" on="false"/>
              <w10:wrap type="none"/>
            </v:line>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720"/>
        </w:tabs>
        <w:ind w:start="2160" w:hanging="540"/>
      </w:pPr>
      <w:rPr/>
    </w:lvl>
  </w:abstractNum>
  <w:abstractNum w:abstractNumId="3">
    <w:lvl w:ilvl="0">
      <w:start w:val="7"/>
      <w:numFmt w:val="decimal"/>
      <w:lvlText w:val="%1."/>
      <w:lvlJc w:val="start"/>
      <w:pPr>
        <w:tabs>
          <w:tab w:val="num" w:pos="720"/>
        </w:tabs>
        <w:ind w:start="180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tabs>
        <w:tab w:val="clear" w:pos="720"/>
        <w:tab w:val="left" w:pos="1008" w:leader="none"/>
      </w:tabs>
      <w:suppressAutoHyphens w:val="true"/>
      <w:spacing w:lineRule="exact" w:line="220" w:before="0" w:after="120"/>
      <w:jc w:val="center"/>
      <w:outlineLvl w:val="1"/>
    </w:pPr>
    <w:rPr>
      <w:rFonts w:ascii="Univers;Arial" w:hAnsi="Univers;Arial" w:cs="Univers;Arial"/>
      <w:b/>
      <w:spacing w:val="-2"/>
      <w:sz w:val="22"/>
      <w:u w:val="single"/>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WW8Num4z0">
    <w:name w:val="WW8Num4z0"/>
    <w:qFormat/>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1008" w:leader="none"/>
      </w:tabs>
      <w:suppressAutoHyphens w:val="true"/>
      <w:spacing w:lineRule="exact" w:line="220"/>
      <w:jc w:val="both"/>
    </w:pPr>
    <w:rPr>
      <w:rFonts w:ascii="Univers;Arial" w:hAnsi="Univers;Arial" w:cs="Univers;Arial"/>
      <w:spacing w:val="-2"/>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2">
    <w:name w:val="Level 2"/>
    <w:basedOn w:val="Normal"/>
    <w:qFormat/>
    <w:pPr>
      <w:widowControl w:val="false"/>
    </w:pPr>
    <w:rPr>
      <w:rFonts w:ascii="Courier" w:hAnsi="Courier" w:cs="Courier"/>
      <w:szCs w:val="20"/>
    </w:rPr>
  </w:style>
  <w:style w:type="paragraph" w:styleId="Level3">
    <w:name w:val="Level 3"/>
    <w:basedOn w:val="Normal"/>
    <w:qFormat/>
    <w:pPr>
      <w:widowControl w:val="false"/>
      <w:ind w:hanging="0" w:start="720" w:end="0"/>
    </w:pPr>
    <w:rPr>
      <w:rFonts w:ascii="Courier" w:hAnsi="Courier" w:cs="Courier"/>
      <w:szCs w:val="20"/>
    </w:rPr>
  </w:style>
  <w:style w:type="paragraph" w:styleId="p9">
    <w:name w:val="p9"/>
    <w:basedOn w:val="Normal"/>
    <w:qFormat/>
    <w:pPr>
      <w:widowControl w:val="false"/>
      <w:tabs>
        <w:tab w:val="clear" w:pos="720"/>
        <w:tab w:val="left" w:pos="0" w:leader="none"/>
        <w:tab w:val="left" w:pos="739" w:leader="none"/>
      </w:tabs>
      <w:spacing w:lineRule="exact" w:line="279"/>
      <w:ind w:hanging="0" w:start="739" w:end="0"/>
      <w:jc w:val="both"/>
    </w:pPr>
    <w:rPr>
      <w:rFonts w:ascii="Courier" w:hAnsi="Courier" w:cs="Courier"/>
      <w:szCs w:val="20"/>
    </w:rPr>
  </w:style>
  <w:style w:type="paragraph" w:styleId="p4">
    <w:name w:val="p4"/>
    <w:basedOn w:val="Normal"/>
    <w:qFormat/>
    <w:pPr>
      <w:widowControl w:val="false"/>
      <w:tabs>
        <w:tab w:val="left" w:pos="0" w:leader="none"/>
        <w:tab w:val="left" w:pos="720" w:leader="none"/>
      </w:tabs>
      <w:spacing w:lineRule="exact" w:line="279"/>
      <w:jc w:val="both"/>
    </w:pPr>
    <w:rPr>
      <w:rFonts w:ascii="Courier" w:hAnsi="Courier" w:cs="Courier"/>
      <w:szCs w:val="20"/>
    </w:rPr>
  </w:style>
  <w:style w:type="paragraph" w:styleId="BodyText3">
    <w:name w:val="Body Text 3"/>
    <w:basedOn w:val="Normal"/>
    <w:qFormat/>
    <w:pPr>
      <w:widowControl w:val="false"/>
      <w:tabs>
        <w:tab w:val="clear" w:pos="720"/>
        <w:tab w:val="left" w:pos="1008" w:leader="none"/>
        <w:tab w:val="left" w:pos="9900" w:leader="none"/>
      </w:tabs>
      <w:suppressAutoHyphens w:val="true"/>
      <w:spacing w:lineRule="exact" w:line="220"/>
      <w:jc w:val="both"/>
    </w:pPr>
    <w:rPr>
      <w:spacing w:val="-2"/>
      <w:sz w:val="18"/>
      <w:szCs w:val="20"/>
    </w:rPr>
  </w:style>
  <w:style w:type="paragraph" w:styleId="p12">
    <w:name w:val="p12"/>
    <w:basedOn w:val="Normal"/>
    <w:qFormat/>
    <w:pPr>
      <w:widowControl w:val="false"/>
      <w:tabs>
        <w:tab w:val="clear" w:pos="720"/>
        <w:tab w:val="left" w:pos="0" w:leader="none"/>
        <w:tab w:val="left" w:pos="739" w:leader="none"/>
        <w:tab w:val="left" w:pos="1459" w:leader="none"/>
      </w:tabs>
      <w:ind w:hanging="720" w:start="1459" w:end="0"/>
      <w:jc w:val="both"/>
    </w:pPr>
    <w:rPr>
      <w:rFonts w:ascii="Courier" w:hAnsi="Courier" w:cs="Courie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2001-04-19T19:32:00Z</dcterms:created>
  <dc:creator>Ken Krisa</dc:creator>
  <dc:description/>
  <dc:language>en-CA</dc:language>
  <cp:lastModifiedBy>gnemec</cp:lastModifiedBy>
  <cp:lastPrinted>2001-04-19T18:22:00Z</cp:lastPrinted>
  <dcterms:modified xsi:type="dcterms:W3CDTF">2001-04-19T20:59:00Z</dcterms:modified>
  <cp:revision>15</cp:revision>
  <dc:subject/>
  <dc:title>This Maintenance Agreement (“Agreement”) dated April ___, 2001, by and between Crescendo Energy, LLC (“Crescendo”) and Univers</dc:title>
</cp:coreProperties>
</file>