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color w:val="FF0000"/>
          <w:u w:val="single"/>
        </w:rPr>
      </w:pPr>
      <w:r>
        <w:rPr>
          <w:b/>
          <w:bCs/>
          <w:color w:val="FF0000"/>
          <w:u w:val="single"/>
        </w:rPr>
        <w:t>Why Compact your Database?</w:t>
      </w:r>
    </w:p>
    <w:p>
      <w:pPr>
        <w:pStyle w:val="Normal"/>
        <w:jc w:val="both"/>
        <w:rPr>
          <w:rFonts w:eastAsia="Arial Unicode MS"/>
          <w:b/>
          <w:bCs/>
          <w:color w:val="FF0000"/>
          <w:u w:val="single"/>
        </w:rPr>
      </w:pPr>
      <w:r>
        <w:rPr>
          <w:rFonts w:eastAsia="Arial Unicode MS"/>
          <w:b/>
          <w:bCs/>
          <w:color w:val="FF0000"/>
          <w:u w:val="single"/>
        </w:rPr>
      </w:r>
    </w:p>
    <w:p>
      <w:pPr>
        <w:pStyle w:val="t"/>
        <w:jc w:val="both"/>
        <w:rPr>
          <w:rFonts w:ascii="Times New Roman" w:hAnsi="Times New Roman" w:cs="Times New Roman"/>
        </w:rPr>
      </w:pPr>
      <w:r>
        <w:rPr>
          <w:rFonts w:cs="Times New Roman" w:ascii="Times New Roman" w:hAnsi="Times New Roman"/>
        </w:rPr>
        <w:t>Compacting and Repairing an Access Database optimizes the performance of the database. If you delete data in an Access database, the database can become fragmented and use disk space inefficiently. Compacting the Access database makes a copy of the file and rearranges how the file is stored on your disk.  In most cases, Microsoft Access will detect that an Access database is damaged when you try to open it and give you the option to compact it at that time. In some situations, Microsoft Access may not detect that an Access database is damaged. If an Access database behaves unpredictably, compact it.</w:t>
      </w:r>
    </w:p>
    <w:p>
      <w:pPr>
        <w:pStyle w:val="Normal"/>
        <w:jc w:val="both"/>
        <w:rPr>
          <w:rFonts w:ascii="Times New Roman" w:hAnsi="Times New Roman" w:cs="Times New Roman"/>
        </w:rPr>
      </w:pPr>
      <w:r>
        <w:rPr>
          <w:rFonts w:cs="Times New Roman"/>
        </w:rPr>
      </w:r>
    </w:p>
    <w:p>
      <w:pPr>
        <w:pStyle w:val="Normal"/>
        <w:jc w:val="both"/>
        <w:rPr/>
      </w:pPr>
      <w:r>
        <w:rPr/>
      </w:r>
    </w:p>
    <w:p>
      <w:pPr>
        <w:pStyle w:val="Normal"/>
        <w:jc w:val="both"/>
        <w:rPr>
          <w:b/>
          <w:bCs/>
          <w:color w:val="FF0000"/>
          <w:u w:val="single"/>
        </w:rPr>
      </w:pPr>
      <w:r>
        <w:rPr>
          <w:b/>
          <w:bCs/>
          <w:color w:val="FF0000"/>
          <w:u w:val="single"/>
        </w:rPr>
        <w:t>How to Compact your Access Database:</w:t>
      </w:r>
    </w:p>
    <w:p>
      <w:pPr>
        <w:pStyle w:val="Normal"/>
        <w:jc w:val="both"/>
        <w:rPr>
          <w:b/>
          <w:bCs/>
          <w:color w:val="FF0000"/>
          <w:u w:val="single"/>
        </w:rPr>
      </w:pPr>
      <w:r>
        <w:rPr>
          <w:b/>
          <w:bCs/>
          <w:color w:val="FF0000"/>
          <w:u w:val="single"/>
        </w:rPr>
      </w:r>
    </w:p>
    <w:p>
      <w:pPr>
        <w:pStyle w:val="BodyText"/>
        <w:rPr>
          <w:b/>
          <w:bCs/>
          <w:color w:val="FF0000"/>
          <w:u w:val="single"/>
        </w:rPr>
      </w:pPr>
      <w:r>
        <w:rPr/>
        <w:t>There are 2 different ways to compact an Access database.  Both methods do the same thing, so it doesn’t matter which method you choose.</w:t>
      </w:r>
    </w:p>
    <w:p>
      <w:pPr>
        <w:pStyle w:val="Normal"/>
        <w:jc w:val="both"/>
        <w:rPr>
          <w:b/>
          <w:bCs/>
          <w:color w:val="FF0000"/>
          <w:u w:val="single"/>
        </w:rPr>
      </w:pPr>
      <w:r>
        <w:rPr>
          <w:b/>
          <w:bCs/>
          <w:color w:val="FF0000"/>
          <w:u w:val="single"/>
        </w:rPr>
      </w:r>
    </w:p>
    <w:p>
      <w:pPr>
        <w:pStyle w:val="Normal"/>
        <w:jc w:val="both"/>
        <w:rPr/>
      </w:pPr>
      <w:r>
        <w:rPr/>
      </w:r>
    </w:p>
    <w:p>
      <w:pPr>
        <w:pStyle w:val="Normal"/>
        <w:jc w:val="both"/>
        <w:rPr>
          <w:b/>
          <w:bCs/>
          <w:color w:val="0000FF"/>
          <w:u w:val="single"/>
        </w:rPr>
      </w:pPr>
      <w:r>
        <w:rPr>
          <w:b/>
          <w:bCs/>
          <w:color w:val="0000FF"/>
          <w:u w:val="single"/>
        </w:rPr>
        <w:t>Method 1:</w:t>
      </w:r>
    </w:p>
    <w:p>
      <w:pPr>
        <w:pStyle w:val="Normal"/>
        <w:spacing w:before="100" w:after="240"/>
        <w:ind w:start="360" w:end="0"/>
        <w:jc w:val="both"/>
        <w:rPr>
          <w:rFonts w:eastAsia="Arial Unicode MS"/>
        </w:rPr>
      </w:pPr>
      <w:r>
        <w:rPr/>
        <w:t>1.</w:t>
        <w:tab/>
        <w:t>Open Microsoft Access without opening any databases, so that it is just running by itself.</w:t>
      </w:r>
    </w:p>
    <w:p>
      <w:pPr>
        <w:pStyle w:val="Normal"/>
        <w:numPr>
          <w:ilvl w:val="0"/>
          <w:numId w:val="1"/>
        </w:numPr>
        <w:spacing w:before="100" w:after="240"/>
        <w:jc w:val="both"/>
        <w:rPr/>
      </w:pPr>
      <w:r>
        <w:rPr/>
        <w:t xml:space="preserve">On the </w:t>
      </w:r>
      <w:r>
        <w:rPr>
          <w:b/>
          <w:bCs/>
        </w:rPr>
        <w:t>File</w:t>
      </w:r>
      <w:r>
        <w:rPr/>
        <w:t xml:space="preserve"> menu, click on </w:t>
      </w:r>
      <w:r>
        <w:rPr>
          <w:b/>
          <w:bCs/>
        </w:rPr>
        <w:t>Open</w:t>
      </w:r>
      <w:r>
        <w:rPr/>
        <w:t>, and then go select the database to open.  Do not select a shortcut, always choose the actual Database.</w:t>
      </w:r>
    </w:p>
    <w:p>
      <w:pPr>
        <w:pStyle w:val="Normal"/>
        <w:numPr>
          <w:ilvl w:val="0"/>
          <w:numId w:val="1"/>
        </w:numPr>
        <w:spacing w:before="100" w:after="240"/>
        <w:jc w:val="both"/>
        <w:rPr/>
      </w:pPr>
      <w:r>
        <w:rPr/>
        <w:t xml:space="preserve">Once the database has been selected, press and hold down the </w:t>
      </w:r>
      <w:r>
        <w:rPr>
          <w:b/>
          <w:bCs/>
        </w:rPr>
        <w:t>Shift</w:t>
      </w:r>
      <w:r>
        <w:rPr/>
        <w:t xml:space="preserve"> key and then click </w:t>
      </w:r>
      <w:r>
        <w:rPr>
          <w:b/>
          <w:bCs/>
        </w:rPr>
        <w:t>Open</w:t>
      </w:r>
      <w:r>
        <w:rPr/>
        <w:t xml:space="preserve">.  Keep pressing the </w:t>
      </w:r>
      <w:r>
        <w:rPr>
          <w:b/>
          <w:bCs/>
        </w:rPr>
        <w:t>Shift</w:t>
      </w:r>
      <w:r>
        <w:rPr/>
        <w:t xml:space="preserve"> key until after the database is opened.  It should open to the actual Database window instead of a form.</w:t>
      </w:r>
    </w:p>
    <w:p>
      <w:pPr>
        <w:pStyle w:val="Normal"/>
        <w:numPr>
          <w:ilvl w:val="0"/>
          <w:numId w:val="1"/>
        </w:numPr>
        <w:spacing w:before="100" w:after="100"/>
        <w:jc w:val="both"/>
        <w:rPr/>
      </w:pPr>
      <w:r>
        <w:rPr/>
        <w:t xml:space="preserve">On the </w:t>
      </w:r>
      <w:r>
        <w:rPr>
          <w:b/>
          <w:bCs/>
        </w:rPr>
        <w:t>Tools</w:t>
      </w:r>
      <w:r>
        <w:rPr/>
        <w:t xml:space="preserve"> menu, point to </w:t>
      </w:r>
      <w:r>
        <w:rPr>
          <w:b/>
          <w:bCs/>
        </w:rPr>
        <w:t>Database Utilities</w:t>
      </w:r>
      <w:r>
        <w:rPr/>
        <w:t xml:space="preserve">, and then click </w:t>
      </w:r>
      <w:r>
        <w:rPr>
          <w:b/>
          <w:bCs/>
        </w:rPr>
        <w:t>Compact and Repair Database</w:t>
      </w:r>
      <w:r>
        <w:rPr/>
        <w:t xml:space="preserve">. </w:t>
      </w:r>
    </w:p>
    <w:p>
      <w:pPr>
        <w:pStyle w:val="Normal"/>
        <w:jc w:val="both"/>
        <w:rPr/>
      </w:pPr>
      <w:r>
        <w:rPr/>
      </w:r>
    </w:p>
    <w:p>
      <w:pPr>
        <w:pStyle w:val="Normal"/>
        <w:jc w:val="both"/>
        <w:rPr/>
      </w:pPr>
      <w:r>
        <w:rPr/>
      </w:r>
    </w:p>
    <w:p>
      <w:pPr>
        <w:pStyle w:val="Normal"/>
        <w:jc w:val="both"/>
        <w:rPr>
          <w:b/>
          <w:bCs/>
          <w:color w:val="0000FF"/>
          <w:u w:val="single"/>
        </w:rPr>
      </w:pPr>
      <w:r>
        <w:rPr>
          <w:b/>
          <w:bCs/>
          <w:color w:val="0000FF"/>
          <w:u w:val="single"/>
        </w:rPr>
        <w:t>Method 2:</w:t>
      </w:r>
    </w:p>
    <w:p>
      <w:pPr>
        <w:pStyle w:val="Normal"/>
        <w:spacing w:before="100" w:after="240"/>
        <w:ind w:start="360" w:end="0"/>
        <w:jc w:val="both"/>
        <w:rPr>
          <w:rFonts w:eastAsia="Arial Unicode MS"/>
          <w:color w:val="FF00FF"/>
        </w:rPr>
      </w:pPr>
      <w:r>
        <w:rPr/>
        <w:t>1.</w:t>
        <w:tab/>
        <w:t>Open Microsoft Access</w:t>
      </w:r>
      <w:r>
        <w:rPr>
          <w:color w:val="FF00FF"/>
        </w:rPr>
        <w:t xml:space="preserve"> </w:t>
      </w:r>
      <w:r>
        <w:rPr/>
        <w:t>without opening any databases, so that it is just running by itself</w:t>
      </w:r>
      <w:r>
        <w:rPr>
          <w:color w:val="FF00FF"/>
        </w:rPr>
        <w:t>.</w:t>
      </w:r>
    </w:p>
    <w:p>
      <w:pPr>
        <w:pStyle w:val="Normal"/>
        <w:numPr>
          <w:ilvl w:val="0"/>
          <w:numId w:val="1"/>
        </w:numPr>
        <w:spacing w:before="100" w:after="240"/>
        <w:jc w:val="both"/>
        <w:rPr/>
      </w:pPr>
      <w:r>
        <w:rPr/>
        <w:t xml:space="preserve">On the </w:t>
      </w:r>
      <w:r>
        <w:rPr>
          <w:b/>
          <w:bCs/>
        </w:rPr>
        <w:t>Tools</w:t>
      </w:r>
      <w:r>
        <w:rPr/>
        <w:t xml:space="preserve"> menu, point to </w:t>
      </w:r>
      <w:r>
        <w:rPr>
          <w:b/>
          <w:bCs/>
        </w:rPr>
        <w:t>Database Utilities</w:t>
      </w:r>
      <w:r>
        <w:rPr/>
        <w:t xml:space="preserve">, and then click </w:t>
      </w:r>
      <w:r>
        <w:rPr>
          <w:b/>
          <w:bCs/>
        </w:rPr>
        <w:t>Compact and Repair Database</w:t>
      </w:r>
      <w:r>
        <w:rPr/>
        <w:t>.</w:t>
      </w:r>
    </w:p>
    <w:p>
      <w:pPr>
        <w:pStyle w:val="Normal"/>
        <w:numPr>
          <w:ilvl w:val="0"/>
          <w:numId w:val="1"/>
        </w:numPr>
        <w:spacing w:before="100" w:after="240"/>
        <w:jc w:val="both"/>
        <w:rPr/>
      </w:pPr>
      <w:r>
        <w:rPr/>
        <w:t xml:space="preserve">In the </w:t>
      </w:r>
      <w:r>
        <w:rPr>
          <w:b/>
          <w:bCs/>
        </w:rPr>
        <w:t>Database To Compact From</w:t>
      </w:r>
      <w:r>
        <w:rPr/>
        <w:t xml:space="preserve"> dialog box, select your Mission Impossible database, and then click </w:t>
      </w:r>
      <w:r>
        <w:rPr>
          <w:b/>
          <w:bCs/>
        </w:rPr>
        <w:t>Compact</w:t>
      </w:r>
      <w:r>
        <w:rPr/>
        <w:t>.  Do not select a shortcut, always choose the actual Database.</w:t>
      </w:r>
    </w:p>
    <w:p>
      <w:pPr>
        <w:pStyle w:val="Normal"/>
        <w:numPr>
          <w:ilvl w:val="0"/>
          <w:numId w:val="1"/>
        </w:numPr>
        <w:spacing w:before="100" w:after="240"/>
        <w:jc w:val="both"/>
        <w:rPr/>
      </w:pPr>
      <w:r>
        <w:rPr/>
        <w:t xml:space="preserve">In the </w:t>
      </w:r>
      <w:r>
        <w:rPr>
          <w:b/>
          <w:bCs/>
        </w:rPr>
        <w:t>Compact Database Into</w:t>
      </w:r>
      <w:r>
        <w:rPr/>
        <w:t xml:space="preserve"> dialog box, specify a name, drive, and folder for the compacted Access database.</w:t>
      </w:r>
      <w:r>
        <w:rPr>
          <w:color w:val="FF00FF"/>
        </w:rPr>
        <w:t xml:space="preserve">  </w:t>
      </w:r>
      <w:r>
        <w:rPr/>
        <w:t>If you use the same name, drive, and folder as the original database, and the Access database is compacted successfully, Microsoft Access replaces the original file with the compacted version.</w:t>
      </w:r>
    </w:p>
    <w:p>
      <w:pPr>
        <w:pStyle w:val="Normal"/>
        <w:numPr>
          <w:ilvl w:val="0"/>
          <w:numId w:val="1"/>
        </w:numPr>
        <w:spacing w:before="100" w:after="100"/>
        <w:jc w:val="both"/>
        <w:rPr/>
      </w:pPr>
      <w:r>
        <w:rPr/>
        <w:t xml:space="preserve">Click </w:t>
      </w:r>
      <w:r>
        <w:rPr>
          <w:b/>
          <w:bCs/>
        </w:rPr>
        <w:t>Yes</w:t>
      </w:r>
      <w:r>
        <w:rPr/>
        <w:t xml:space="preserve"> to replace the existing database (if that is what you chose).</w:t>
      </w:r>
    </w:p>
    <w:p>
      <w:pPr>
        <w:pStyle w:val="Normal"/>
        <w:spacing w:before="100" w:after="100"/>
        <w:jc w:val="both"/>
        <w:rPr/>
      </w:pPr>
      <w:r>
        <w:rPr/>
      </w:r>
    </w:p>
    <w:p>
      <w:pPr>
        <w:pStyle w:val="Normal"/>
        <w:jc w:val="both"/>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
    <w:name w:val="t"/>
    <w:basedOn w:val="Normal"/>
    <w:qFormat/>
    <w:pPr>
      <w:spacing w:before="100" w:after="100"/>
    </w:pPr>
    <w:rPr>
      <w:rFonts w:ascii="Arial Unicode MS" w:hAnsi="Arial Unicode MS" w:eastAsia="Arial Unicode MS" w:cs="Arial Unicode MS"/>
      <w:color w:val="000000"/>
    </w:rPr>
  </w:style>
  <w:style w:type="paragraph" w:styleId="lproct">
    <w:name w:val="lproct"/>
    <w:basedOn w:val="Normal"/>
    <w:qFormat/>
    <w:pPr>
      <w:spacing w:before="100" w:after="100"/>
    </w:pPr>
    <w:rPr>
      <w:rFonts w:ascii="Arial Unicode MS" w:hAnsi="Arial Unicode MS" w:eastAsia="Arial Unicode MS" w:cs="Arial Unicode MS"/>
      <w:color w:val="00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2001-04-27T13:35:00Z</dcterms:created>
  <dc:creator>ktisman</dc:creator>
  <dc:description/>
  <dc:language>en-CA</dc:language>
  <cp:lastModifiedBy>clobusch</cp:lastModifiedBy>
  <dcterms:modified xsi:type="dcterms:W3CDTF">2001-05-10T17:33:00Z</dcterms:modified>
  <cp:revision>7</cp:revision>
  <dc:subject/>
  <dc:title>Why Compact your Database</dc:title>
</cp:coreProperties>
</file>