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83"/>
        <w:gridCol w:w="4173"/>
        <w:gridCol w:w="4149"/>
        <w:gridCol w:w="3295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Page/Section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Suggested Change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Comment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10/Delivery Point def/n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Revert to original language or integrate site change mechanism (2.1 (c))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Deal is for Purchaser to have until 6 months prior to delivery to specify site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10/Earliest delivery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Capture “no sooner than” concept somewhere in agreement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Purchaser should not be obligated to have site ready until after a specified date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10/Direct fuelcell defn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Relate to a specification.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10/Equipment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Broaden def’n to include Units plus BOP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Too confusing.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10/Expected Delivery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“major”.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standard for when delivery has been achieved.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11/Guaranteed Acceptance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Incorporate delivery schedule which is applicable to orders released prior to 3/1/01.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better capture commercial deal.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11/Heat Rate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Specify location of measurement.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11/Heat Rate Guarantee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def’n.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it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11/Maximum Output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Replace with Electrical Output and Guaranteed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for price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11/O&amp;M Spares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conceptual list at signing reinstated.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11/Preliminary and Final 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definitions.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clarify specification development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11/Punchlist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definition, insert 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13/Scope of Work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concept of Equipment/Units, delete reference to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Clarity, accuracy.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13/Specifications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Concept needs development.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Scope of Work reference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Purchaser’s responsibilities are separate from Seller’s scope.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See comment 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Inconsistent with Seller’s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 (e)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“and other site…”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Too broad.  Exhibit should describe Purchaser’s site responsibilities.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 (g)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Clarify for which units/models.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Clarity needed.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16/ (b) and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(c) impossible to comply with due to size of organizations involved.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17/3.1 (1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turnkey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17/3.1 (2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 “or” to “and” in line 4.  Also need to discuss changes in specs and impact of long lead items and permits.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17/3.2.1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“no earlier than” concept for delivery; obligation not limited to commercially reasonable efforts.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Needs to reflect agreement; obligation to perform not limited to commercial reasonable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17/3.3 &amp; 18/3.3(d)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need for request from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18/3.4, generally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understand requested changes.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18/3.4(c)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“arising out of” and delete “of the circumstances...3.4”; insert “Seller’s use of hazardous materials”.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Withdrawn.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19/3.7(a)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sentence beginning on line 12; retain “Purchaser” on line 17; other requested changes accepted.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20/3.7(b)(2)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“Purchaser” on line 3;other requested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20/3.7(c)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“Purchaser” on line 2.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Purchaser decision.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20/3.7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concept of work complying with Applicable Laws.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21/3.9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 but add a reference to travel expenses.  Seller should notify Purchaser of charges in advance.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21/3.10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discuss permit support, final specifications, timing.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22/3.11 et seq.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spare parts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25/4.3 (f)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“Equipment”.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Broader definition to pick up BOP.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25/4.3(g) and (h)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Keep current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26/4.3 (j)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“sufficient”; other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27/5.1.1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language; add reference to scope of work if preferred.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Better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28/5.4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reference to termination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Needed for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29/6.1.1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Retain 10 day period.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Three days is not long enough.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29/6.3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concept of offset somewhere in agreement.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30/6.4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Line 7: Replace Major Components with Equipment. 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line from bottom: replace “gone through” with “achieved”. Delete language regarding 150 day cost increase. Retain language regarding offsets.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harmonize with permit process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31/6.6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First requested change is acceptable. Retain deleted language in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sentence. Need some language regarding lien release, but it can be elsewhere.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 compromise.  The granting of a lien now is not acceptable.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31/6.9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32/7.2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If delivery point is specified at Release, then change mechanism must be specific.  Need to relate guaranteed dates to the agreement concerning releases prior to 3/1/01.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Conflicts with Article 2. Release process needs to reflect that an order entered prior to March 1 will be accepted with agreed price and delivery schedule.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33/8.1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list of document categories for PMP.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Changes will be picked up in refinement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33/8.2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mechanism for refinement of dates.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33/8.3 and 8.4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Final specifications need to be provided sooner.  Leave in deleted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35/9.5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Original language was objective.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36/Art. X and XIV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Replace “endurance” with “reliability”. Replace “Maximum” with “Electrical”.  Conform definitions of Electrical Output and Guaranteed Unit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terminology is 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36/10.2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column for stack replacement standards. Paragraph following table is unclear. Need reference for water quality specification for consumption and discharge; move particulates description.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36/10.3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descriptions of standards.  Resolve sound test issue.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37/10.4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 10.8 to 10.7?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37/10.5.1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Replace “major” with “all”, add “reasonable” before “access” on line 9.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37/10.5.2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Please explain “commercially reasonable” in the context of this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38/10.5.3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“properly” and tie to tests protocol. Clarify cost responsibility.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Meaning is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38/10.6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acceptance criteria.  Integrate punchlist/retention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38/10.7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existing language.  Limit improvement obligation to heat rate and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“prudent”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Reason for change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last line.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 realistic.  11.5 is fall back.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40/11.3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Add “or has reason to believe” after “determines” on first line.  Delete last sentence.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more objective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42/11.6.2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retroactive price adjustment.  Unspecified charges is broad (e).  Retain language concerning unapproved charges, billing and documentation.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42/11.6.3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 “three” years to “two” years.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43/12.2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Clarify that the license can be freely assigned after Acceptance.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43/12.3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“Operator”; delete last sentence suggested by Seller, retain language “nothing herein shall authorize Seller to settle…”.  Retain “the Parties” in all caps.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46/14.1.1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Need language stating that the equipment will work.  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46/14.1.2(iv)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Suggested insert is too broad.  Deletion regarding supervisory personnel leaves language too broad.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of Purchaser’s conduct defined in (i).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46/14.1.3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Consistent with Seller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47/14.2.1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Insert “while using commercially reasonable efforts” between “while” and “minimizing”.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48/14.6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deleted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Self help reasonable in case of default.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49/14.7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50/15.2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“in accordance with this Agreement” after “payment in full”.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confirm that insurance issues are created by title transfer at payment instead of acceptance.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51/Article XVI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 explanation of changes might be helpful.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52/17.1(d)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“the” and “Date” around Release; delete need for a request for information; delete last sentence requested by Seller.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52/17.2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Clarify that cure period only works for Units as Site. Delete requested insertion about termination due to insolvency. Need clarification of voiding of termination.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Reflects agreement; parallel to Purchaser default. 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53/17.7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Revise permit language as needed.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Confirm consistency with resolution of permit issues.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55/18.2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 in first sentence; other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55/18.3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a time period.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56/18.4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Revisions are overly broad.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57/18.5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exclusion for technology/manufacturing.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57/18.7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concept of material breach or compliance with schedule.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Default is too narrow due to limited number of default events.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57/18.8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Resolve number of days.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Insurance to be reviewed.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Confidentiality to be reviewed.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68/Article XXII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definition of competitor and step in rights for lender.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70/23.1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71/Article XXIV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some lien assurance.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for turnkey.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73/Article XXV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Dispute resolution to be reviewed, however, waiver of jury trial not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77/26.2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retain language regarding indemnity.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80/28.2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Governing law needs resolution.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Comments List</w:t>
    </w:r>
  </w:p>
  <w:p>
    <w:pPr>
      <w:pStyle w:val="Header"/>
      <w:jc w:val="center"/>
      <w:rPr>
        <w:sz w:val="28"/>
      </w:rPr>
    </w:pPr>
    <w:r>
      <w:rPr>
        <w:sz w:val="28"/>
      </w:rPr>
      <w:t>November 6, 2000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2000-11-06T23:38:00Z</dcterms:created>
  <dc:creator>kmann</dc:creator>
  <dc:description/>
  <dc:language>en-CA</dc:language>
  <cp:lastModifiedBy>steve plauche</cp:lastModifiedBy>
  <cp:lastPrinted>2000-11-06T19:41:00Z</cp:lastPrinted>
  <dcterms:modified xsi:type="dcterms:W3CDTF">2000-11-06T23:38:00Z</dcterms:modified>
  <cp:revision>2</cp:revision>
  <dc:subject/>
  <dc:title>Section/page</dc:title>
</cp:coreProperties>
</file>