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 xml:space="preserve">Kendall New Century Development, L.L.C. and </w:t>
      </w:r>
    </w:p>
    <w:p>
      <w:pPr>
        <w:pStyle w:val="Heading6"/>
        <w:ind w:hanging="0" w:start="0"/>
        <w:rPr/>
      </w:pPr>
      <w:r>
        <w:rPr/>
        <w:t>Commonwealth Edison Company</w:t>
      </w:r>
    </w:p>
    <w:p>
      <w:pPr>
        <w:pStyle w:val="Normal"/>
        <w:jc w:val="center"/>
        <w:rPr>
          <w:b/>
          <w:sz w:val="32"/>
        </w:rPr>
      </w:pPr>
      <w:r>
        <w:rPr>
          <w:b/>
          <w:sz w:val="32"/>
        </w:rPr>
        <w:t>August 2000</w:t>
      </w:r>
    </w:p>
    <w:p>
      <w:pPr>
        <w:pStyle w:val="Normal"/>
        <w:rPr>
          <w:b/>
          <w:sz w:val="32"/>
        </w:rPr>
      </w:pPr>
      <w:r>
        <w:rPr>
          <w:b/>
          <w:sz w:val="32"/>
        </w:rPr>
      </w:r>
    </w:p>
    <w:p>
      <w:pPr>
        <w:pStyle w:val="Normal"/>
        <w:tabs>
          <w:tab w:val="clear" w:pos="720"/>
          <w:tab w:val="left" w:pos="-1440" w:leader="none"/>
        </w:tabs>
        <w:ind w:hanging="2880" w:start="2880" w:end="0"/>
        <w:rPr>
          <w:b/>
        </w:rPr>
      </w:pPr>
      <w:r>
        <w:rPr>
          <w:b/>
        </w:rPr>
        <w:t>Buyer:</w:t>
        <w:tab/>
        <w:tab/>
        <w:tab/>
        <w:tab/>
      </w:r>
      <w:r>
        <w:rPr/>
        <w:t>Commonwealth Edison Company, an Illinois Electric Utility</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The Great Plains Energy Center means the natural gas-fired electric generation facility consisting of four (4) to eight (8) General Electric Model 7EA combustion turbine(s) operated in simple-cycle, to be installed at a site adjacent to the Plano 345 kV transmission substation (TSS).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Kendall New Century Development, L</w:t>
      </w:r>
      <w:ins w:id="0" w:author="gpenman" w:date="2000-08-28T07:24:00Z">
        <w:r>
          <w:rPr/>
          <w:t>.</w:t>
        </w:r>
      </w:ins>
      <w:r>
        <w:rPr/>
        <w:t>L</w:t>
      </w:r>
      <w:ins w:id="1" w:author="gpenman" w:date="2000-08-28T07:24:00Z">
        <w:r>
          <w:rPr/>
          <w:t>.</w:t>
        </w:r>
      </w:ins>
      <w:r>
        <w:rPr/>
        <w:t>C.,</w:t>
      </w:r>
      <w:r>
        <w:rPr>
          <w:b/>
        </w:rPr>
        <w:t xml:space="preserve"> </w:t>
      </w:r>
      <w:r>
        <w:rPr/>
        <w:t>a wholly owned subsidiary of Enron North America.</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for the Project (June 1, 2001) through May 30, 2004</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Contract Capacity:</w:t>
      </w:r>
      <w:r>
        <w:rPr>
          <w:sz w:val="28"/>
        </w:rPr>
        <w:tab/>
        <w:tab/>
      </w:r>
      <w:r>
        <w:rPr/>
        <w:t xml:space="preserve">The Contract Capacity will be measured at Standard Site Conditions, as defined below, and subject to the Minimum and Maximum quantities described below, and to the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ab/>
        <w:tab/>
        <w:tab/>
        <w:tab/>
      </w:r>
      <w:r>
        <w:rPr>
          <w:u w:val="single"/>
        </w:rPr>
        <w:t>Minimum Contract Capacity</w:t>
      </w:r>
      <w:r>
        <w:rPr>
          <w:b/>
        </w:rPr>
        <w:tab/>
        <w:tab/>
      </w:r>
      <w:r>
        <w:rPr>
          <w:u w:val="single"/>
        </w:rPr>
        <w:t>Maximum Contract Capacity</w:t>
      </w:r>
    </w:p>
    <w:p>
      <w:pPr>
        <w:pStyle w:val="Normal"/>
        <w:tabs>
          <w:tab w:val="clear" w:pos="720"/>
          <w:tab w:val="left" w:pos="-1440" w:leader="none"/>
        </w:tabs>
        <w:ind w:hanging="2880" w:start="2880" w:end="0"/>
        <w:rPr/>
      </w:pPr>
      <w:r>
        <w:rPr>
          <w:b/>
        </w:rPr>
        <w:tab/>
        <w:tab/>
        <w:tab/>
        <w:tab/>
        <w:tab/>
      </w:r>
      <w:r>
        <w:rPr/>
        <w:t>304 MW</w:t>
      </w:r>
      <w:r>
        <w:rPr>
          <w:b/>
        </w:rPr>
        <w:tab/>
        <w:tab/>
        <w:tab/>
        <w:tab/>
      </w:r>
      <w:r>
        <w:rPr/>
        <w:t>608 MW</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t xml:space="preserve">The Contract </w:t>
      </w:r>
      <w:del w:id="2" w:author="gpenman" w:date="2000-08-28T07:25:00Z">
        <w:r>
          <w:rPr/>
          <w:delText xml:space="preserve">Quantity </w:delText>
        </w:r>
      </w:del>
      <w:ins w:id="3" w:author="gpenman" w:date="2000-08-28T07:25:00Z">
        <w:r>
          <w:rPr/>
          <w:t xml:space="preserve">Capacity </w:t>
        </w:r>
      </w:ins>
      <w:r>
        <w:rPr/>
        <w:t xml:space="preserve">shall be agreed upon by Buyer and Seller prior to the </w:t>
      </w:r>
      <w:ins w:id="4" w:author="ect" w:date="2000-08-25T16:27:00Z">
        <w:r>
          <w:rPr/>
          <w:t>execution of a Definitive Agreement.</w:t>
        </w:r>
      </w:ins>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Capacity Testing:</w:t>
      </w:r>
      <w:r>
        <w:rPr/>
        <w:tab/>
      </w:r>
      <w:r>
        <w:rPr>
          <w:sz w:val="28"/>
        </w:rPr>
        <w:tab/>
      </w:r>
      <w:r>
        <w:rPr/>
        <w:t xml:space="preserve">Buyer or Seller at its own cost shall have the right to have the capacity of </w:t>
      </w:r>
      <w:del w:id="5" w:author="gpenman" w:date="2000-08-28T07:25:00Z">
        <w:r>
          <w:rPr/>
          <w:delText>a given</w:delText>
        </w:r>
      </w:del>
      <w:ins w:id="6" w:author="gpenman" w:date="2000-08-28T07:25:00Z">
        <w:r>
          <w:rPr/>
          <w:t>the</w:t>
        </w:r>
      </w:ins>
      <w:r>
        <w:rPr/>
        <w:t xml:space="preserve">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 xml:space="preserve">Charge: </w:t>
        <w:tab/>
        <w:tab/>
        <w:tab/>
      </w:r>
      <w:r>
        <w:rPr/>
        <w:t>Minimum Contract</w:t>
        <w:tab/>
        <w:tab/>
        <w:tab/>
        <w:t>Maximum Contract</w:t>
      </w:r>
      <w:r>
        <w:rPr>
          <w:u w:val="single"/>
        </w:rPr>
        <w:t xml:space="preserve"> </w:t>
      </w:r>
    </w:p>
    <w:p>
      <w:pPr>
        <w:pStyle w:val="Normal"/>
        <w:tabs>
          <w:tab w:val="clear" w:pos="720"/>
          <w:tab w:val="left" w:pos="-1440" w:leader="none"/>
        </w:tabs>
        <w:ind w:hanging="2880" w:start="2880" w:end="0"/>
        <w:rPr/>
      </w:pPr>
      <w:r>
        <w:rPr>
          <w:b/>
        </w:rPr>
        <w:tab/>
        <w:tab/>
        <w:tab/>
        <w:tab/>
      </w:r>
      <w:r>
        <w:rPr>
          <w:u w:val="single"/>
        </w:rPr>
        <w:t>Capacity (304 MW)</w:t>
      </w:r>
      <w:r>
        <w:rPr>
          <w:b/>
        </w:rPr>
        <w:tab/>
        <w:tab/>
        <w:tab/>
      </w:r>
      <w:r>
        <w:rPr>
          <w:u w:val="single"/>
        </w:rPr>
        <w:t>Capacity (608 MW)</w:t>
      </w:r>
      <w:r>
        <w:rPr>
          <w:b/>
        </w:rPr>
        <w:tab/>
        <w:tab/>
        <w:tab/>
      </w:r>
      <w:r>
        <w:rPr/>
        <w:t>$6.35</w:t>
        <w:tab/>
        <w:tab/>
        <w:tab/>
        <w:tab/>
        <w:tab/>
        <w:t>$5.85</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(“Monthly Tolling Fee”), payable monthly starting on June 1, 2001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Contract Energy scheduled and delivered to Buyer from Seller in a given hour </w:t>
      </w:r>
      <w:del w:id="7" w:author="ect" w:date="2000-08-25T16:28:00Z">
        <w:r>
          <w:rPr/>
          <w:delText>[</w:delText>
        </w:r>
      </w:del>
      <w:r>
        <w:rPr/>
        <w:t xml:space="preserve">(including </w:t>
      </w:r>
      <w:ins w:id="8" w:author="gpenman" w:date="2000-08-28T07:26:00Z">
        <w:r>
          <w:rPr/>
          <w:t>C</w:t>
        </w:r>
      </w:ins>
      <w:del w:id="9" w:author="gpenman" w:date="2000-08-28T07:26:00Z">
        <w:r>
          <w:rPr/>
          <w:delText>c</w:delText>
        </w:r>
      </w:del>
      <w:r>
        <w:rPr/>
        <w:t xml:space="preserve">ontract </w:t>
      </w:r>
      <w:ins w:id="10" w:author="gpenman" w:date="2000-08-28T07:26:00Z">
        <w:r>
          <w:rPr/>
          <w:t>E</w:t>
        </w:r>
      </w:ins>
      <w:del w:id="11"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$2.00 per MWh in June 1, 2001 dollars and shall escalate annually at a rate equal to the PPI.</w:t>
      </w:r>
    </w:p>
    <w:p>
      <w:pPr>
        <w:pStyle w:val="Normal"/>
        <w:ind w:hanging="2880" w:start="2880" w:end="0"/>
        <w:rPr>
          <w:b/>
        </w:rPr>
      </w:pPr>
      <w:r>
        <w:rPr>
          <w:b/>
        </w:rPr>
      </w:r>
    </w:p>
    <w:p>
      <w:pPr>
        <w:pStyle w:val="Normal"/>
        <w:ind w:hanging="2880" w:start="2880" w:end="0"/>
        <w:rPr>
          <w:b/>
        </w:rPr>
      </w:pPr>
      <w:r>
        <w:rPr>
          <w:b/>
        </w:rPr>
        <w:t>Guaranteed Heat Rate:</w:t>
      </w:r>
      <w:r>
        <w:rPr/>
        <w:tab/>
        <w:t xml:space="preserve">For </w:t>
      </w:r>
      <w:del w:id="12" w:author="gpenman" w:date="2000-08-28T07:26:00Z">
        <w:r>
          <w:rPr/>
          <w:delText xml:space="preserve">each </w:delText>
        </w:r>
      </w:del>
      <w:ins w:id="13" w:author="gpenman" w:date="2000-08-28T07:26:00Z">
        <w:r>
          <w:rPr/>
          <w:t xml:space="preserve">the </w:t>
        </w:r>
      </w:ins>
      <w:r>
        <w:rPr/>
        <w:t xml:space="preserve">Project, the new and clean Guaranteed Heat Rate of 12.2 MMBtu/MWh  (HHV) shall be negotiated for base load operation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r>
        <w:br w:type="page"/>
      </w:r>
    </w:p>
    <w:p>
      <w:pPr>
        <w:pStyle w:val="Normal"/>
        <w:ind w:hanging="2880" w:start="2880" w:end="0"/>
        <w:rPr>
          <w:b/>
          <w:del w:id="15" w:author="ect" w:date="2000-08-25T16:30:00Z"/>
        </w:rPr>
      </w:pPr>
      <w:del w:id="14" w:author="ect" w:date="2000-08-25T16:30:00Z">
        <w:r>
          <w:rPr>
            <w:b/>
          </w:rPr>
        </w:r>
      </w:del>
    </w:p>
    <w:p>
      <w:pPr>
        <w:pStyle w:val="Normal"/>
        <w:ind w:hanging="2880" w:start="2880" w:end="0"/>
        <w:rPr>
          <w:b/>
          <w:del w:id="17" w:author="ect" w:date="2000-08-25T16:30:00Z"/>
        </w:rPr>
      </w:pPr>
      <w:del w:id="16" w:author="ect" w:date="2000-08-25T16:30:00Z">
        <w:r>
          <w:rPr>
            <w:b/>
          </w:rPr>
        </w:r>
      </w:del>
    </w:p>
    <w:p>
      <w:pPr>
        <w:pStyle w:val="Normal"/>
        <w:ind w:hanging="0" w:start="0" w:end="0"/>
        <w:rPr/>
      </w:pPr>
      <w:r>
        <w:rPr/>
        <w:t>Heat Rate Bonus and</w:t>
      </w:r>
    </w:p>
    <w:p>
      <w:pPr>
        <w:pStyle w:val="Heading7"/>
        <w:rPr/>
      </w:pPr>
      <w:r>
        <w:rPr/>
        <w:t>Penalty:</w:t>
        <w:tab/>
        <w:tab/>
        <w:tab/>
      </w:r>
      <w:r>
        <w:rPr>
          <w:b w:val="false"/>
        </w:rPr>
        <w:t xml:space="preserve">To the extent that Heat Rate testing results determine that </w:t>
      </w:r>
      <w:ins w:id="18" w:author="gpenman" w:date="2000-08-28T07:29:00Z">
        <w:r>
          <w:rPr>
            <w:b w:val="false"/>
          </w:rPr>
          <w:t>the</w:t>
        </w:r>
      </w:ins>
      <w:del w:id="19" w:author="gpenman" w:date="2000-08-28T07:29:00Z">
        <w:r>
          <w:rPr>
            <w:b w:val="false"/>
          </w:rPr>
          <w:delText>a</w:delText>
        </w:r>
      </w:del>
      <w:r>
        <w:rPr>
          <w:b w:val="false"/>
        </w:rPr>
        <w:t xml:space="preserve"> Project has outperformed the Guaranteed Heat Rate for a given contract year, Buyer will pay an annual Heat Rate Bonus to Seller of a negotiated amount expressed as $</w:t>
      </w:r>
      <w:ins w:id="20" w:author="gpenman" w:date="2000-08-28T07:29:00Z">
        <w:r>
          <w:rPr>
            <w:b w:val="false"/>
          </w:rPr>
          <w:t>/</w:t>
        </w:r>
      </w:ins>
      <w:r>
        <w:rPr>
          <w:b w:val="false"/>
        </w:rPr>
        <w:t>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 xml:space="preserve">Contract Energy delivered per contract year (MWh/year) * </w:t>
      </w:r>
      <w:del w:id="21" w:author="gpenman" w:date="2000-08-28T07:29:00Z">
        <w:r>
          <w:rPr/>
          <w:delText xml:space="preserve">Delivered </w:delText>
        </w:r>
      </w:del>
      <w:r>
        <w:rPr/>
        <w:t>Fuel Index (To be Negotiated) * (Guaranteed Heat Rate – Contract Heat Rate (MMBtu/MWh))</w:t>
      </w:r>
    </w:p>
    <w:p>
      <w:pPr>
        <w:pStyle w:val="Normal"/>
        <w:rPr/>
      </w:pPr>
      <w:r>
        <w:rPr/>
      </w:r>
    </w:p>
    <w:p>
      <w:pPr>
        <w:pStyle w:val="Heading7"/>
        <w:ind w:hanging="0" w:end="0"/>
        <w:rPr/>
      </w:pPr>
      <w:r>
        <w:rPr>
          <w:b w:val="false"/>
        </w:rPr>
        <w:t xml:space="preserve">To the extent that actual results determine that </w:t>
      </w:r>
      <w:ins w:id="22" w:author="gpenman" w:date="2000-08-28T07:29:00Z">
        <w:r>
          <w:rPr>
            <w:b w:val="false"/>
          </w:rPr>
          <w:t>the</w:t>
        </w:r>
      </w:ins>
      <w:del w:id="23" w:author="gpenman" w:date="2000-08-28T07:29:00Z">
        <w:r>
          <w:rPr>
            <w:b w:val="false"/>
          </w:rPr>
          <w:delText>a</w:delText>
        </w:r>
      </w:del>
      <w:r>
        <w:rPr>
          <w:b w:val="false"/>
        </w:rPr>
        <w:t xml:space="preserve"> Project does not meet the Guaranteed Heat Rate for a given contract year, Seller will pay an annual Heat Rate Penalty to Buyer of a negotiated amount expressed as </w:t>
      </w:r>
      <w:del w:id="24" w:author="gpenman" w:date="2000-08-28T07:29:00Z">
        <w:r>
          <w:rPr>
            <w:b w:val="false"/>
          </w:rPr>
          <w:delText xml:space="preserve">of </w:delText>
        </w:r>
      </w:del>
      <w:r>
        <w:rPr>
          <w:b w:val="false"/>
        </w:rPr>
        <w:t>$/MMBtu/MWh (HHV). The penalty for a given contract year will be equal to the cost of additional fuel due to the higher Heat Rate calculated as:</w:t>
      </w:r>
    </w:p>
    <w:p>
      <w:pPr>
        <w:pStyle w:val="Heading7"/>
        <w:ind w:hanging="2160" w:end="0"/>
        <w:rPr>
          <w:b w:val="false"/>
        </w:rPr>
      </w:pPr>
      <w:r>
        <w:rPr>
          <w:b w:val="false"/>
        </w:rPr>
      </w:r>
    </w:p>
    <w:p>
      <w:pPr>
        <w:pStyle w:val="Heading7"/>
        <w:ind w:hanging="0" w:end="0"/>
        <w:rPr/>
      </w:pPr>
      <w:r>
        <w:rPr>
          <w:b w:val="false"/>
        </w:rPr>
        <w:t xml:space="preserve">Contract Energy delivered per contract year (MWh/year) * </w:t>
      </w:r>
      <w:del w:id="25" w:author="gpenman" w:date="2000-08-28T07:30:00Z">
        <w:r>
          <w:rPr>
            <w:b w:val="false"/>
          </w:rPr>
          <w:delText xml:space="preserve">Delivered </w:delText>
        </w:r>
      </w:del>
      <w:r>
        <w:rPr>
          <w:b w:val="false"/>
        </w:rPr>
        <w:t>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rPr>
      </w:pPr>
      <w:r>
        <w:rPr>
          <w:b w:val="false"/>
        </w:rPr>
      </w:r>
    </w:p>
    <w:p>
      <w:pPr>
        <w:pStyle w:val="Heading7"/>
        <w:ind w:hanging="0" w:end="0"/>
        <w:rPr>
          <w:b w:val="false"/>
        </w:rPr>
      </w:pPr>
      <w:r>
        <w:rPr>
          <w:b w:val="false"/>
        </w:rPr>
        <w:t>Fuel Index:</w:t>
      </w:r>
    </w:p>
    <w:p>
      <w:pPr>
        <w:pStyle w:val="Normal"/>
        <w:rPr>
          <w:b/>
        </w:rPr>
      </w:pPr>
      <w:r>
        <w:rPr>
          <w:b/>
        </w:rPr>
      </w:r>
    </w:p>
    <w:p>
      <w:pPr>
        <w:pStyle w:val="Normal"/>
        <w:tabs>
          <w:tab w:val="clear" w:pos="720"/>
          <w:tab w:val="left" w:pos="-1440" w:leader="none"/>
        </w:tabs>
        <w:ind w:hanging="2880" w:start="2880" w:end="0"/>
        <w:rPr/>
      </w:pPr>
      <w:r>
        <w:rPr/>
        <w:tab/>
        <w:tab/>
        <w:tab/>
        <w:tab/>
        <w:t xml:space="preserve">For energy scheduled and delivered to Buyer from </w:t>
      </w:r>
      <w:del w:id="26" w:author="gpenman" w:date="2000-08-28T07:30:00Z">
        <w:r>
          <w:rPr/>
          <w:delText xml:space="preserve">a </w:delText>
        </w:r>
      </w:del>
      <w:ins w:id="27" w:author="gpenman" w:date="2000-08-28T07:30:00Z">
        <w:r>
          <w:rPr/>
          <w:t xml:space="preserve">the </w:t>
        </w:r>
      </w:ins>
      <w:r>
        <w:rPr/>
        <w:t>Project in a given hour (including energy delivered during periods of ramp</w:t>
      </w:r>
      <w:ins w:id="28" w:author="gpenman" w:date="2000-08-28T07:30:00Z">
        <w:r>
          <w:rPr/>
          <w:t xml:space="preserve"> up</w:t>
        </w:r>
      </w:ins>
      <w:r>
        <w:rPr/>
        <w:t xml:space="preserve"> and ramp down), the Fuel Index shall be equal to one of the following based upon the timing of Buyer’s schedules to Seller:</w:t>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w:t>
      </w:r>
      <w:ins w:id="29" w:author="gpenman" w:date="2000-08-28T08:04:00Z">
        <w:r>
          <w:rPr/>
          <w:t>and (c) all applicable taxes</w:t>
        </w:r>
      </w:ins>
      <w:ins w:id="30" w:author="gpenman" w:date="2000-08-28T08:04:00Z">
        <w:del w:id="31" w:author="ect" w:date="2000-08-28T09:36:00Z">
          <w:r>
            <w:rPr/>
            <w:delText xml:space="preserve"> [Do you intend to pass through </w:delText>
          </w:r>
        </w:del>
      </w:ins>
      <w:ins w:id="32" w:author="gpenman" w:date="2000-08-28T08:07:00Z">
        <w:del w:id="33" w:author="ect" w:date="2000-08-28T09:36:00Z">
          <w:r>
            <w:rPr/>
            <w:delText xml:space="preserve">all existing and future gas </w:delText>
          </w:r>
        </w:del>
      </w:ins>
      <w:ins w:id="34" w:author="gpenman" w:date="2000-08-28T08:04:00Z">
        <w:del w:id="35" w:author="ect" w:date="2000-08-28T09:36:00Z">
          <w:r>
            <w:rPr/>
            <w:delText>taxes</w:delText>
          </w:r>
        </w:del>
      </w:ins>
      <w:ins w:id="36" w:author="gpenman" w:date="2000-08-28T08:07:00Z">
        <w:del w:id="37" w:author="ect" w:date="2000-08-28T09:36:00Z">
          <w:r>
            <w:rPr/>
            <w:delText>?]</w:delText>
          </w:r>
        </w:del>
      </w:ins>
      <w:r>
        <w:rPr/>
        <w:t>.  Buyer shall provide the Day Ahead Scheduling notice by 9:00 a.m. CCT one day prior to dispatch.</w:t>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w:t>
      </w:r>
      <w:ins w:id="38" w:author="gpenman" w:date="2000-08-28T07:31:00Z">
        <w:r>
          <w:rPr/>
          <w:t xml:space="preserve">(a) </w:t>
        </w:r>
      </w:ins>
      <w:r>
        <w:rPr/>
        <w:t xml:space="preserve">the higher of Day Ahead Scheduling Gas Price for day of flow or following day for </w:t>
      </w:r>
      <w:del w:id="39" w:author="gpenman" w:date="2000-08-28T07:31:00Z">
        <w:r>
          <w:rPr/>
          <w:delText xml:space="preserve">(a) </w:delText>
        </w:r>
      </w:del>
      <w:r>
        <w:rPr/>
        <w:t xml:space="preserve">incremental gas purchased as a result of Buyer’s </w:t>
      </w:r>
      <w:ins w:id="40" w:author="gpenman" w:date="2000-08-28T07:31:00Z">
        <w:r>
          <w:rPr/>
          <w:t>increase</w:t>
        </w:r>
      </w:ins>
      <w:del w:id="41" w:author="gpenman" w:date="2000-08-28T07:31:00Z">
        <w:r>
          <w:rPr/>
          <w:delText>change</w:delText>
        </w:r>
      </w:del>
      <w:r>
        <w:rPr/>
        <w:t xml:space="preserve"> in energy schedule or </w:t>
      </w:r>
      <w:ins w:id="42" w:author="gpenman" w:date="2000-08-28T07:34:00Z">
        <w:r>
          <w:rPr/>
          <w:t xml:space="preserve">(b) </w:t>
        </w:r>
      </w:ins>
      <w:ins w:id="43" w:author="gpenman" w:date="2000-08-28T07:32:00Z">
        <w:r>
          <w:rPr/>
          <w:t xml:space="preserve">the lower of Day Ahead Scheduling Gas Price for day of flow or following day for </w:t>
        </w:r>
      </w:ins>
      <w:del w:id="44" w:author="gpenman" w:date="2000-08-28T07:36:00Z">
        <w:r>
          <w:rPr/>
          <w:delText xml:space="preserve">(b) </w:delText>
        </w:r>
      </w:del>
      <w:r>
        <w:rPr/>
        <w:t xml:space="preserve">gas turn-back as a result of Buyer’s </w:t>
      </w:r>
      <w:ins w:id="45" w:author="gpenman" w:date="2000-08-28T07:36:00Z">
        <w:r>
          <w:rPr/>
          <w:t>decrease</w:t>
        </w:r>
      </w:ins>
      <w:del w:id="46" w:author="gpenman" w:date="2000-08-28T07:36:00Z">
        <w:r>
          <w:rPr/>
          <w:delText>change</w:delText>
        </w:r>
      </w:del>
      <w:r>
        <w:rPr/>
        <w:t xml:space="preserve"> in energy schedule. Buyer will give Seller a minimum of two (2) hours notice of a schedule change and shall specify the specifics of such a schedule change. </w:t>
      </w:r>
      <w:ins w:id="47" w:author="ect" w:date="2000-08-28T09:37:00Z">
        <w:r>
          <w:rPr/>
          <w:t>Buyer shall be limited to a maximum of two(2) schedule changes per day.</w:t>
        </w:r>
      </w:ins>
    </w:p>
    <w:p>
      <w:pPr>
        <w:pStyle w:val="Normal"/>
        <w:ind w:start="2880" w:end="54"/>
        <w:rPr>
          <w:ins w:id="49" w:author="gpenman" w:date="2000-08-28T07:37:00Z"/>
        </w:rPr>
      </w:pPr>
      <w:ins w:id="48" w:author="gpenman" w:date="2000-08-28T07:37:00Z">
        <w:r>
          <w:rPr/>
        </w:r>
      </w:ins>
    </w:p>
    <w:p>
      <w:pPr>
        <w:pStyle w:val="Normal"/>
        <w:ind w:start="2880" w:end="54"/>
        <w:rPr>
          <w:ins w:id="65" w:author="gpenman" w:date="2000-08-28T07:38:00Z"/>
        </w:rPr>
      </w:pPr>
      <w:ins w:id="50" w:author="gpenman" w:date="2000-08-28T07:37:00Z">
        <w:del w:id="51" w:author="ect" w:date="2000-08-28T09:37:00Z">
          <w:r>
            <w:rPr/>
            <w:delText xml:space="preserve">[Fred: </w:delText>
          </w:r>
        </w:del>
      </w:ins>
      <w:ins w:id="52" w:author="gpenman" w:date="2000-08-28T07:41:00Z">
        <w:del w:id="53" w:author="ect" w:date="2000-08-28T09:37:00Z">
          <w:r>
            <w:rPr/>
            <w:delText xml:space="preserve">What about </w:delText>
          </w:r>
        </w:del>
      </w:ins>
      <w:ins w:id="54" w:author="gpenman" w:date="2000-08-28T07:37:00Z">
        <w:del w:id="55" w:author="ect" w:date="2000-08-28T09:37:00Z">
          <w:r>
            <w:rPr/>
            <w:delText>charg</w:delText>
          </w:r>
        </w:del>
      </w:ins>
      <w:ins w:id="56" w:author="gpenman" w:date="2000-08-28T07:41:00Z">
        <w:del w:id="57" w:author="ect" w:date="2000-08-28T09:37:00Z">
          <w:r>
            <w:rPr/>
            <w:delText>ing</w:delText>
          </w:r>
        </w:del>
      </w:ins>
      <w:ins w:id="58" w:author="gpenman" w:date="2000-08-28T07:37:00Z">
        <w:del w:id="59" w:author="ect" w:date="2000-08-28T09:37:00Z">
          <w:r>
            <w:rPr/>
            <w:delText xml:space="preserve"> higher of day of flow or next day for increases but buy back decreases at lower of day of flow or next day</w:delText>
          </w:r>
        </w:del>
      </w:ins>
      <w:ins w:id="60" w:author="gpenman" w:date="2000-08-28T07:41:00Z">
        <w:del w:id="61" w:author="ect" w:date="2000-08-28T09:37:00Z">
          <w:r>
            <w:rPr/>
            <w:delText>?  May provide incentive for more accurate schedule and mitigate gas price exposure</w:delText>
          </w:r>
        </w:del>
      </w:ins>
      <w:ins w:id="62" w:author="gpenman" w:date="2000-08-28T07:43:00Z">
        <w:del w:id="63" w:author="ect" w:date="2000-08-28T09:37:00Z">
          <w:r>
            <w:rPr/>
            <w:delText>.</w:delText>
          </w:r>
        </w:del>
      </w:ins>
      <w:del w:id="64" w:author="ect" w:date="2000-08-28T09:37:00Z">
        <w:r>
          <w:rPr/>
          <w:delText>]</w:delText>
        </w:r>
      </w:del>
    </w:p>
    <w:p>
      <w:pPr>
        <w:pStyle w:val="Normal"/>
        <w:ind w:start="2880" w:end="54"/>
        <w:rPr/>
      </w:pPr>
      <w:r>
        <w:rPr/>
      </w:r>
    </w:p>
    <w:p>
      <w:pPr>
        <w:pStyle w:val="Normal"/>
        <w:ind w:start="2880" w:end="54"/>
        <w:rPr>
          <w:ins w:id="70" w:author="ect" w:date="2000-08-28T10:31:00Z"/>
        </w:rPr>
      </w:pPr>
      <w:r>
        <w:rPr/>
        <w:t xml:space="preserve">2) </w:t>
      </w:r>
      <w:r>
        <w:rPr>
          <w:u w:val="single"/>
        </w:rPr>
        <w:t>Two Hour Scheduling:</w:t>
      </w:r>
      <w:r>
        <w:rPr/>
        <w:t xml:space="preserve"> (a) the greater of negotiated fuel indices for either day of flow or next published day , plus (b) a negotiated adder expressed in cents/MMBtu (“</w:t>
      </w:r>
      <w:del w:id="66" w:author="gpenman" w:date="2000-08-28T07:44:00Z">
        <w:r>
          <w:rPr/>
          <w:delText>Transport Charge</w:delText>
        </w:r>
      </w:del>
      <w:ins w:id="67" w:author="gpenman" w:date="2000-08-28T07:44:00Z">
        <w:r>
          <w:rPr/>
          <w:t>Two Hour Scheduling Gas Price</w:t>
        </w:r>
      </w:ins>
      <w:r>
        <w:rPr/>
        <w:t>”)</w:t>
      </w:r>
      <w:ins w:id="68" w:author="gpenman" w:date="2000-08-28T08:12:00Z">
        <w:r>
          <w:rPr/>
          <w:t xml:space="preserve"> and (c) all applicable taxes</w:t>
        </w:r>
      </w:ins>
      <w:r>
        <w:rPr/>
        <w:t>.  Buyer shall provide a non-binding estimate (“best efforts”) of the Two Hour Scheduling requirements by 9:00 a.m. CCT on day prior to dispatch.</w:t>
      </w:r>
      <w:ins w:id="69" w:author="ect" w:date="2000-08-28T10:31:00Z">
        <w:r>
          <w:rPr/>
          <w:t xml:space="preserve"> . Buyer shall be limited to a maximum of two(2) schedule changes per day.</w:t>
        </w:r>
      </w:ins>
    </w:p>
    <w:p>
      <w:pPr>
        <w:pStyle w:val="Normal"/>
        <w:ind w:start="2880" w:end="54"/>
        <w:rPr>
          <w:b/>
        </w:rPr>
      </w:pPr>
      <w:r>
        <w:rPr>
          <w:b/>
        </w:rPr>
      </w:r>
    </w:p>
    <w:p>
      <w:pPr>
        <w:pStyle w:val="Normal"/>
        <w:rPr>
          <w:b/>
        </w:rPr>
      </w:pPr>
      <w:r>
        <w:rPr>
          <w:b/>
        </w:rPr>
      </w:r>
    </w:p>
    <w:p>
      <w:pPr>
        <w:pStyle w:val="Normal"/>
        <w:tabs>
          <w:tab w:val="clear" w:pos="720"/>
          <w:tab w:val="left" w:pos="-1440" w:leader="none"/>
        </w:tabs>
        <w:ind w:hanging="2880" w:start="2880" w:end="0"/>
        <w:rPr/>
      </w:pPr>
      <w:r>
        <w:rPr>
          <w:b/>
        </w:rPr>
        <w:t>Standard Site Conditions:</w:t>
      </w:r>
      <w:r>
        <w:rPr/>
        <w:tab/>
        <w:t>The Standard Site Conditions are 90 degrees Fahrenheit, 65 percent relative humidity, 10 feet above mean seal level, sea level plus 10 feet 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 xml:space="preserve">The Delivery Point for the Project shall be the 345 kV bus at the ComEd Plano TSS or any point that is into ComEd’s Control Area, with such Delivery Point(s) to be at Seller’s discretion. </w:t>
      </w:r>
    </w:p>
    <w:p>
      <w:pPr>
        <w:pStyle w:val="Normal"/>
        <w:ind w:start="2880" w:end="0"/>
        <w:rPr/>
      </w:pPr>
      <w:r>
        <w:rPr/>
      </w:r>
    </w:p>
    <w:p>
      <w:pPr>
        <w:pStyle w:val="Normal"/>
        <w:ind w:start="2880" w:end="0"/>
        <w:rPr>
          <w:u w:val="single"/>
        </w:rPr>
      </w:pPr>
      <w:r>
        <w:rPr/>
        <w:t>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w:t>
      </w:r>
    </w:p>
    <w:p>
      <w:pPr>
        <w:pStyle w:val="Normal"/>
        <w:rPr>
          <w:u w:val="single"/>
        </w:rPr>
      </w:pPr>
      <w:r>
        <w:rPr>
          <w:u w:val="single"/>
        </w:rPr>
      </w:r>
    </w:p>
    <w:p>
      <w:pPr>
        <w:pStyle w:val="Normal"/>
        <w:ind w:hanging="2880" w:start="2880" w:end="0"/>
        <w:rPr/>
      </w:pPr>
      <w:r>
        <w:rPr>
          <w:b/>
        </w:rPr>
        <w:t xml:space="preserve">Project </w:t>
      </w:r>
      <w:del w:id="71" w:author="ect" w:date="2000-08-25T16:29:00Z">
        <w:r>
          <w:rPr>
            <w:b/>
          </w:rPr>
          <w:delText>Milestones</w:delText>
        </w:r>
      </w:del>
      <w:ins w:id="72" w:author="ect" w:date="2000-08-25T16:29:00Z">
        <w:r>
          <w:rPr>
            <w:b/>
          </w:rPr>
          <w:t xml:space="preserve"> Updates</w:t>
        </w:r>
      </w:ins>
      <w:r>
        <w:rPr>
          <w:b/>
        </w:rPr>
        <w:t>:</w:t>
      </w:r>
      <w:del w:id="73" w:author="ect" w:date="2000-08-25T16:29:00Z">
        <w:r>
          <w:rPr>
            <w:b/>
          </w:rPr>
          <w:tab/>
          <w:tab/>
        </w:r>
      </w:del>
      <w:r>
        <w:rPr/>
        <w:t xml:space="preserve">Buyer and Seller shall develop a list of milestones and associated </w:t>
      </w:r>
      <w:del w:id="74" w:author="ect" w:date="2000-08-25T16:30:00Z">
        <w:r>
          <w:rPr/>
          <w:delText xml:space="preserve">milestone </w:delText>
        </w:r>
      </w:del>
      <w:r>
        <w:rPr/>
        <w:t>dates related to the development &amp; construction of the Project. Seller shall notify Buyer if any of the milestones can not be achieved.  The milestones shall include but not be limited to the following:</w:t>
      </w:r>
    </w:p>
    <w:p>
      <w:pPr>
        <w:pStyle w:val="Normal"/>
        <w:numPr>
          <w:ilvl w:val="0"/>
          <w:numId w:val="9"/>
        </w:numPr>
        <w:rPr/>
      </w:pPr>
      <w:r>
        <w:rPr/>
        <w:t>Issuance of a Project Air Permit</w:t>
      </w:r>
    </w:p>
    <w:p>
      <w:pPr>
        <w:pStyle w:val="Normal"/>
        <w:numPr>
          <w:ilvl w:val="0"/>
          <w:numId w:val="9"/>
        </w:numPr>
        <w:rPr/>
      </w:pPr>
      <w:r>
        <w:rPr/>
        <w:t>Issuance of Project Building Permits</w:t>
      </w:r>
    </w:p>
    <w:p>
      <w:pPr>
        <w:pStyle w:val="Normal"/>
        <w:numPr>
          <w:ilvl w:val="0"/>
          <w:numId w:val="9"/>
        </w:numPr>
        <w:rPr/>
      </w:pPr>
      <w:r>
        <w:rPr/>
        <w:t>Issuance of a ComEd Interconnection Project Diagram</w:t>
      </w:r>
    </w:p>
    <w:p>
      <w:pPr>
        <w:pStyle w:val="Normal"/>
        <w:numPr>
          <w:ilvl w:val="0"/>
          <w:numId w:val="9"/>
        </w:numPr>
        <w:rPr/>
      </w:pPr>
      <w:r>
        <w:rPr/>
        <w:t>Execution of a ComEd Interconnection Agreement</w:t>
      </w:r>
    </w:p>
    <w:p>
      <w:pPr>
        <w:pStyle w:val="Normal"/>
        <w:numPr>
          <w:ilvl w:val="0"/>
          <w:numId w:val="9"/>
        </w:numPr>
        <w:rPr/>
      </w:pPr>
      <w:r>
        <w:rPr/>
        <w:t>Turbine delivery dates</w:t>
      </w:r>
    </w:p>
    <w:p>
      <w:pPr>
        <w:pStyle w:val="Normal"/>
        <w:numPr>
          <w:ilvl w:val="0"/>
          <w:numId w:val="9"/>
        </w:numPr>
        <w:rPr/>
      </w:pPr>
      <w:r>
        <w:rPr/>
        <w:t>Switchyard energization date</w:t>
      </w:r>
    </w:p>
    <w:p>
      <w:pPr>
        <w:pStyle w:val="Normal"/>
        <w:numPr>
          <w:ilvl w:val="0"/>
          <w:numId w:val="9"/>
        </w:numPr>
        <w:rPr/>
      </w:pPr>
      <w:r>
        <w:rPr/>
        <w:t>Commercial Operations date</w:t>
      </w:r>
    </w:p>
    <w:p>
      <w:pPr>
        <w:pStyle w:val="Normal"/>
        <w:ind w:start="2880" w:end="0"/>
        <w:rPr/>
      </w:pPr>
      <w:r>
        <w:rPr/>
      </w:r>
    </w:p>
    <w:p>
      <w:pPr>
        <w:pStyle w:val="Normal"/>
        <w:ind w:start="2880" w:end="0"/>
        <w:rPr/>
      </w:pPr>
      <w:r>
        <w:rPr/>
        <w:t>Seller’s failure to achieve any of the above milestones by the agreed upon milestone dates shall not constitute an Event of Default</w:t>
      </w:r>
      <w:del w:id="75" w:author="ect" w:date="2000-08-28T09:41:00Z">
        <w:r>
          <w:rPr/>
          <w:delText xml:space="preserve"> provided that the Commercial Operation milestone is achieved on or before September 30, 2001</w:delText>
        </w:r>
      </w:del>
      <w:r>
        <w:rPr/>
        <w:t>.</w:t>
      </w:r>
      <w:ins w:id="76" w:author="ect" w:date="2000-08-25T16:32:00Z">
        <w:r>
          <w:rPr/>
          <w:t xml:space="preserve"> </w:t>
        </w:r>
      </w:ins>
      <w:ins w:id="77" w:author="ect" w:date="2000-08-28T10:36:00Z">
        <w:r>
          <w:rPr/>
          <w:t xml:space="preserve"> </w:t>
        </w:r>
      </w:ins>
      <w:ins w:id="78" w:author="ect" w:date="2000-08-25T16:32:00Z">
        <w:r>
          <w:rPr/>
          <w:t xml:space="preserve">If </w:t>
        </w:r>
      </w:ins>
      <w:ins w:id="79" w:author="ect" w:date="2000-08-25T16:34:00Z">
        <w:r>
          <w:rPr/>
          <w:t>Seller</w:t>
        </w:r>
      </w:ins>
      <w:ins w:id="80" w:author="ect" w:date="2000-08-25T16:32:00Z">
        <w:r>
          <w:rPr/>
          <w:t xml:space="preserve"> fails to achieve milestones #3 &amp; #4 by their respective dates, Buyer </w:t>
        </w:r>
      </w:ins>
      <w:ins w:id="81" w:author="ect" w:date="2000-08-25T16:34:00Z">
        <w:r>
          <w:rPr/>
          <w:t>and Seller agree to modify the term of the Definitive Agreement to begin on Seller’s achievement of Commercial Operation</w:t>
        </w:r>
      </w:ins>
      <w:ins w:id="82" w:author="ect" w:date="2000-08-25T16:39:00Z">
        <w:r>
          <w:rPr/>
          <w:t xml:space="preserve"> and end on May 30, 2005, provided that in no event shall the modified term begin on a date later than June 1, 2002.</w:t>
        </w:r>
      </w:ins>
    </w:p>
    <w:p>
      <w:pPr>
        <w:pStyle w:val="Normal"/>
        <w:ind w:start="2880" w:end="0"/>
        <w:rPr/>
      </w:pPr>
      <w:r>
        <w:rPr/>
      </w:r>
    </w:p>
    <w:p>
      <w:pPr>
        <w:pStyle w:val="Heading8"/>
        <w:rPr>
          <w:b/>
        </w:rPr>
      </w:pPr>
      <w:r>
        <w:rPr>
          <w:b/>
        </w:rPr>
        <w:t>Commercial Operation</w:t>
      </w:r>
    </w:p>
    <w:p>
      <w:pPr>
        <w:pStyle w:val="Heading8"/>
        <w:rPr/>
      </w:pPr>
      <w:r>
        <w:rPr>
          <w:b/>
        </w:rPr>
        <w:t>Date Guarantee:</w:t>
        <w:tab/>
        <w:tab/>
      </w:r>
      <w:r>
        <w:rPr/>
        <w:t>Seller will guarantee a commercial operation date of June 1, 2001 for the Project.  If the commercial operation date is delayed beyond July 1, 2001, Seller shall</w:t>
      </w:r>
      <w:del w:id="83" w:author="ect" w:date="2000-08-25T16:45:00Z">
        <w:r>
          <w:rPr/>
          <w:delText xml:space="preserve">, at its discretion, either 1) refund to Buyer the Contract Base Capacity Charge on a daily pro-rata basis for each month beginning with July 2001 or 2) notify Buyer of Sellers’ intent to </w:delText>
        </w:r>
      </w:del>
      <w:r>
        <w:rPr/>
        <w:t>pay Delay Penalties to Buyer as described below.  If the Commercial Operation date is not achieved on or before September 30, 200</w:t>
      </w:r>
      <w:ins w:id="84" w:author="ect" w:date="2000-08-25T16:45:00Z">
        <w:r>
          <w:rPr/>
          <w:t>1</w:t>
        </w:r>
      </w:ins>
      <w:del w:id="85" w:author="ect" w:date="2000-08-25T16:45:00Z">
        <w:r>
          <w:rPr/>
          <w:delText>0</w:delText>
        </w:r>
      </w:del>
      <w:r>
        <w:rPr/>
        <w:t>, the contract may be terminated by Buyer unless Seller notifies Buyer of its intent to continue to pay Delay Penalties to Buyer.  If Seller achieves Commercial Operation prior to June 1, 2001, Buyer will pay an Early Completion Bonus to Seller.</w:t>
      </w:r>
    </w:p>
    <w:p>
      <w:pPr>
        <w:pStyle w:val="Normal"/>
        <w:ind w:hanging="2880" w:start="2880" w:end="0"/>
        <w:rPr>
          <w:b/>
        </w:rPr>
      </w:pPr>
      <w:r>
        <w:rPr>
          <w:b/>
        </w:rPr>
      </w:r>
    </w:p>
    <w:p>
      <w:pPr>
        <w:pStyle w:val="Normal"/>
        <w:ind w:hanging="2880" w:start="2880" w:end="0"/>
        <w:rPr>
          <w:b/>
        </w:rPr>
      </w:pPr>
      <w:r>
        <w:rPr>
          <w:b/>
        </w:rPr>
      </w:r>
    </w:p>
    <w:p>
      <w:pPr>
        <w:pStyle w:val="Normal"/>
        <w:ind w:hanging="2880" w:start="2880" w:end="0"/>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ins w:id="88" w:author="ect" w:date="2000-08-25T16:47:00Z"/>
        </w:rPr>
      </w:pPr>
      <w:r>
        <w:rPr/>
        <w:t xml:space="preserve">incur a Delivery Delay Liquidated Damage </w:t>
      </w:r>
      <w:del w:id="86" w:author="ect" w:date="2000-08-25T16:47:00Z">
        <w:r>
          <w:rPr/>
          <w:delText>of $75,000 per day</w:delText>
        </w:r>
      </w:del>
      <w:ins w:id="87" w:author="ect" w:date="2000-08-25T16:47:00Z">
        <w:r>
          <w:rPr/>
          <w:t xml:space="preserve"> on a daily basis as follows:</w:t>
        </w:r>
      </w:ins>
    </w:p>
    <w:p>
      <w:pPr>
        <w:pStyle w:val="Normal"/>
        <w:ind w:start="2880" w:end="0"/>
        <w:rPr>
          <w:ins w:id="90" w:author="ect" w:date="2000-08-25T16:47:00Z"/>
        </w:rPr>
      </w:pPr>
      <w:ins w:id="89" w:author="ect" w:date="2000-08-25T16:47:00Z">
        <w:r>
          <w:rPr/>
        </w:r>
      </w:ins>
    </w:p>
    <w:p>
      <w:pPr>
        <w:pStyle w:val="Normal"/>
        <w:ind w:start="2880" w:end="0"/>
        <w:rPr>
          <w:ins w:id="94" w:author="ect" w:date="2000-08-25T16:47:00Z"/>
        </w:rPr>
      </w:pPr>
      <w:ins w:id="91" w:author="ect" w:date="2000-08-25T16:47:00Z">
        <w:r>
          <w:rPr>
            <w:u w:val="single"/>
          </w:rPr>
          <w:t>Minimum Contract Capacity</w:t>
        </w:r>
      </w:ins>
      <w:ins w:id="92" w:author="ect" w:date="2000-08-25T16:47:00Z">
        <w:r>
          <w:rPr>
            <w:b/>
          </w:rPr>
          <w:tab/>
          <w:tab/>
        </w:r>
      </w:ins>
      <w:ins w:id="93" w:author="ect" w:date="2000-08-25T16:47:00Z">
        <w:r>
          <w:rPr>
            <w:u w:val="single"/>
          </w:rPr>
          <w:t>Maximum Contract Capacity</w:t>
        </w:r>
      </w:ins>
    </w:p>
    <w:p>
      <w:pPr>
        <w:pStyle w:val="Normal"/>
        <w:ind w:start="2880" w:end="0"/>
        <w:rPr>
          <w:u w:val="single"/>
          <w:ins w:id="96" w:author="ect" w:date="2000-08-25T16:47:00Z"/>
        </w:rPr>
      </w:pPr>
      <w:ins w:id="95" w:author="ect" w:date="2000-08-25T16:47:00Z">
        <w:r>
          <w:rPr>
            <w:u w:val="single"/>
          </w:rPr>
          <w:tab/>
          <w:t>$65,000 per day</w:t>
          <w:tab/>
          <w:tab/>
          <w:tab/>
          <w:t>$118,000 per day</w:t>
        </w:r>
      </w:ins>
    </w:p>
    <w:p>
      <w:pPr>
        <w:pStyle w:val="Normal"/>
        <w:ind w:firstLine="720" w:start="2160" w:end="0"/>
        <w:rPr>
          <w:ins w:id="98" w:author="ect" w:date="2000-08-25T16:47:00Z"/>
        </w:rPr>
      </w:pPr>
      <w:ins w:id="97" w:author="ect" w:date="2000-08-25T16:47:00Z">
        <w:r>
          <w:rPr/>
        </w:r>
      </w:ins>
    </w:p>
    <w:p>
      <w:pPr>
        <w:pStyle w:val="Normal"/>
        <w:ind w:start="2880" w:end="0"/>
        <w:rPr>
          <w:ins w:id="102" w:author="ect" w:date="2000-08-28T10:32:00Z"/>
        </w:rPr>
      </w:pPr>
      <w:ins w:id="99" w:author="ect" w:date="2000-08-25T16:47:00Z">
        <w:r>
          <w:rPr/>
          <w:t xml:space="preserve">subject to a </w:t>
        </w:r>
      </w:ins>
      <w:ins w:id="100" w:author="ect" w:date="2000-08-28T10:19:00Z">
        <w:r>
          <w:rPr/>
          <w:t>limit equal to the respective monthly Contract Base Capacity Charge</w:t>
        </w:r>
      </w:ins>
      <w:ins w:id="101" w:author="ect" w:date="2000-08-25T16:47:00Z">
        <w:r>
          <w:rPr/>
          <w:t>.</w:t>
        </w:r>
      </w:ins>
    </w:p>
    <w:p>
      <w:pPr>
        <w:pStyle w:val="Normal"/>
        <w:ind w:start="36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ins w:id="106" w:author="ect" w:date="2000-08-25T16:50:00Z"/>
        </w:rPr>
      </w:pPr>
      <w:r>
        <w:rPr>
          <w:b/>
        </w:rPr>
        <w:t>Early Completion Bonus:</w:t>
      </w:r>
      <w:r>
        <w:rPr/>
        <w:tab/>
        <w:t xml:space="preserve">In the event Seller achieves commercial operation prior to the Guaranteed Commercial Operation Date, Buyer shall pay to Seller an Early Completion Bonus </w:t>
      </w:r>
      <w:del w:id="103" w:author="gpenman" w:date="2000-08-28T07:45:00Z">
        <w:r>
          <w:rPr/>
          <w:delText xml:space="preserve">of </w:delText>
        </w:r>
      </w:del>
      <w:del w:id="104" w:author="ect" w:date="2000-08-25T16:50:00Z">
        <w:r>
          <w:rPr/>
          <w:delText>$75,000</w:delText>
        </w:r>
      </w:del>
      <w:r>
        <w:rPr/>
        <w:t xml:space="preserve"> </w:t>
      </w:r>
      <w:ins w:id="105" w:author="ect" w:date="2000-08-25T16:50:00Z">
        <w:r>
          <w:rPr/>
          <w:t>as follows:</w:t>
        </w:r>
      </w:ins>
    </w:p>
    <w:p>
      <w:pPr>
        <w:pStyle w:val="Normal"/>
        <w:ind w:hanging="2880" w:start="2880" w:end="0"/>
        <w:rPr>
          <w:b/>
          <w:ins w:id="108" w:author="ect" w:date="2000-08-25T16:50:00Z"/>
        </w:rPr>
      </w:pPr>
      <w:ins w:id="107" w:author="ect" w:date="2000-08-25T16:50:00Z">
        <w:r>
          <w:rPr>
            <w:b/>
          </w:rPr>
        </w:r>
      </w:ins>
    </w:p>
    <w:p>
      <w:pPr>
        <w:pStyle w:val="Normal"/>
        <w:ind w:start="2880" w:end="0"/>
        <w:rPr>
          <w:ins w:id="112" w:author="ect" w:date="2000-08-25T16:50:00Z"/>
        </w:rPr>
      </w:pPr>
      <w:ins w:id="109" w:author="ect" w:date="2000-08-25T16:50:00Z">
        <w:r>
          <w:rPr>
            <w:u w:val="single"/>
          </w:rPr>
          <w:t>Minimum Contract Capacity</w:t>
        </w:r>
      </w:ins>
      <w:ins w:id="110" w:author="ect" w:date="2000-08-25T16:50:00Z">
        <w:r>
          <w:rPr>
            <w:b/>
          </w:rPr>
          <w:tab/>
          <w:tab/>
        </w:r>
      </w:ins>
      <w:ins w:id="111" w:author="ect" w:date="2000-08-25T16:50:00Z">
        <w:r>
          <w:rPr>
            <w:u w:val="single"/>
          </w:rPr>
          <w:t>Maximum Contract Capacity</w:t>
        </w:r>
      </w:ins>
    </w:p>
    <w:p>
      <w:pPr>
        <w:pStyle w:val="Normal"/>
        <w:ind w:start="2880" w:end="0"/>
        <w:rPr>
          <w:u w:val="single"/>
          <w:ins w:id="114" w:author="ect" w:date="2000-08-25T16:50:00Z"/>
        </w:rPr>
      </w:pPr>
      <w:ins w:id="113" w:author="ect" w:date="2000-08-25T16:50:00Z">
        <w:r>
          <w:rPr>
            <w:u w:val="single"/>
          </w:rPr>
          <w:tab/>
          <w:t>$65,000 per day</w:t>
          <w:tab/>
          <w:tab/>
          <w:tab/>
          <w:t>$118,000 per day</w:t>
        </w:r>
      </w:ins>
    </w:p>
    <w:p>
      <w:pPr>
        <w:pStyle w:val="Normal"/>
        <w:ind w:hanging="2880" w:start="2880" w:end="0"/>
        <w:rPr>
          <w:ins w:id="116" w:author="ect" w:date="2000-08-25T16:50:00Z"/>
        </w:rPr>
      </w:pPr>
      <w:ins w:id="115" w:author="ect" w:date="2000-08-25T16:50:00Z">
        <w:r>
          <w:rPr/>
        </w:r>
      </w:ins>
    </w:p>
    <w:p>
      <w:pPr>
        <w:pStyle w:val="Normal"/>
        <w:ind w:start="2880" w:end="0"/>
        <w:rPr/>
      </w:pPr>
      <w:del w:id="117" w:author="ect" w:date="2000-08-25T16:51:00Z">
        <w:r>
          <w:rPr/>
          <w:delText xml:space="preserve">per day </w:delText>
        </w:r>
      </w:del>
      <w:r>
        <w:rPr/>
        <w:t xml:space="preserve">for each day that the commercial operation date occurs before June 1, 2001, subject to a </w:t>
      </w:r>
      <w:ins w:id="118" w:author="ect" w:date="2000-08-28T10:43:00Z">
        <w:r>
          <w:rPr/>
          <w:t>limit of 30 days</w:t>
        </w:r>
      </w:ins>
      <w:del w:id="119" w:author="ect" w:date="2000-08-28T10:44:00Z">
        <w:r>
          <w:rPr/>
          <w:delText>negotiated cap</w:delText>
        </w:r>
      </w:del>
      <w:r>
        <w:rPr/>
        <w: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120" w:author="gpenman" w:date="2000-08-28T07:45:00Z">
        <w:r>
          <w:rPr/>
          <w:delText xml:space="preserve">a given </w:delText>
        </w:r>
      </w:del>
      <w:ins w:id="121" w:author="gpenman" w:date="2000-08-28T07:45:00Z">
        <w:r>
          <w:rPr/>
          <w:t xml:space="preserve">the </w:t>
        </w:r>
      </w:ins>
      <w:r>
        <w:rPr/>
        <w:t>Project, Buyer shall pay Seller a Start-Up Charge of $</w:t>
      </w:r>
      <w:del w:id="122" w:author="ect" w:date="2000-08-25T16:53:00Z">
        <w:r>
          <w:rPr/>
          <w:delText>4</w:delText>
        </w:r>
      </w:del>
      <w:ins w:id="123" w:author="ect" w:date="2000-08-25T16:53:00Z">
        <w:r>
          <w:rPr/>
          <w:t>1</w:t>
        </w:r>
      </w:ins>
      <w:r>
        <w:rPr/>
        <w:t>000</w:t>
      </w:r>
      <w:del w:id="124" w:author="ect" w:date="2000-08-25T16:54:00Z">
        <w:r>
          <w:rPr/>
          <w:delText>/</w:delText>
        </w:r>
      </w:del>
      <w:ins w:id="125" w:author="ect" w:date="2000-08-25T16:54:00Z">
        <w:r>
          <w:rPr/>
          <w:t xml:space="preserve"> per </w:t>
        </w:r>
      </w:ins>
      <w:r>
        <w:rPr/>
        <w:t xml:space="preserve">start </w:t>
      </w:r>
      <w:ins w:id="126" w:author="ect" w:date="2000-08-25T16:53:00Z">
        <w:r>
          <w:rPr/>
          <w:t>per turbine.</w:t>
        </w:r>
      </w:ins>
      <w:r>
        <w:rPr/>
        <w:t xml:space="preserve"> The Start-Up Charge(s) shall be in June 1, 2001 dollars and shall escalate annually at a rate equal to the PPI.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del w:id="128" w:author="ect" w:date="2000-08-25T16:52:00Z"/>
        </w:rPr>
      </w:pPr>
      <w:r>
        <w:rPr/>
        <w:tab/>
        <w:tab/>
        <w:tab/>
      </w:r>
      <w:del w:id="127" w:author="ect" w:date="2000-08-25T16:52:00Z">
        <w:r>
          <w:rPr/>
          <w:tab/>
        </w:r>
      </w:del>
    </w:p>
    <w:p>
      <w:pPr>
        <w:pStyle w:val="Normal"/>
        <w:widowControl w:val="false"/>
        <w:tabs>
          <w:tab w:val="clear" w:pos="720"/>
          <w:tab w:val="left" w:pos="-1440" w:leader="none"/>
        </w:tabs>
        <w:bidi w:val="0"/>
        <w:ind w:hanging="2880" w:start="2880" w:end="0"/>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Seller shall arrange and pay for the cost of a commercial market-based fuel procurement and transportation arrangement to the inlet of each Project. Seller shall be responsible for all costs associated with construction and maintenance associated with interconnecting the Project</w:t>
      </w:r>
      <w:del w:id="129" w:author="gpenman" w:date="2000-08-28T07:46:00Z">
        <w:r>
          <w:rPr/>
          <w:delText>s</w:delText>
        </w:r>
      </w:del>
      <w:r>
        <w:rPr/>
        <w:t xml:space="preserve"> with the fuel supply pipeline.</w:t>
      </w:r>
    </w:p>
    <w:p>
      <w:pPr>
        <w:pStyle w:val="Normal"/>
        <w:tabs>
          <w:tab w:val="clear" w:pos="720"/>
          <w:tab w:val="left" w:pos="-1440" w:leader="none"/>
        </w:tabs>
        <w:rPr/>
      </w:pPr>
      <w:r>
        <w:rPr/>
      </w:r>
    </w:p>
    <w:p>
      <w:pPr>
        <w:pStyle w:val="Normal"/>
        <w:ind w:hanging="2880" w:start="2880" w:end="0"/>
        <w:rPr/>
      </w:pPr>
      <w:r>
        <w:rPr/>
        <w:tab/>
        <w:tab/>
        <w:tab/>
        <w:tab/>
        <w:t>Seller shall provide a market-based commercial arrangement for any Balancing, Storage and/or Transport required to procure fuel for the Project.</w:t>
      </w:r>
    </w:p>
    <w:p>
      <w:pPr>
        <w:pStyle w:val="Normal"/>
        <w:ind w:hanging="2880" w:start="2880" w:end="0"/>
        <w:rPr/>
      </w:pPr>
      <w:r>
        <w:rPr/>
        <w:t xml:space="preserve"> </w:t>
      </w:r>
    </w:p>
    <w:p>
      <w:pPr>
        <w:pStyle w:val="Normal"/>
        <w:ind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130" w:author="ect" w:date="2000-08-25T16:54:00Z">
        <w:r>
          <w:rPr/>
          <w:delText>For each Project,</w:delText>
        </w:r>
      </w:del>
      <w:del w:id="131" w:author="ect" w:date="2000-08-25T16:54:00Z">
        <w:r>
          <w:rPr>
            <w:b/>
          </w:rPr>
          <w:delText xml:space="preserve"> </w:delText>
        </w:r>
      </w:del>
      <w:ins w:id="132" w:author="ect" w:date="2000-08-28T09:50:00Z">
        <w:r>
          <w:rPr>
            <w:b/>
          </w:rPr>
          <w:t xml:space="preserve">Upon achievement of the Guaranteed Commercial Operation Date, </w:t>
        </w:r>
      </w:ins>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 xml:space="preserve">For the months of June, July, August and September, the Monthly Availability </w:t>
      </w:r>
      <w:ins w:id="133" w:author="gpenman" w:date="2000-08-28T07:46:00Z">
        <w:r>
          <w:rPr/>
          <w:t>G</w:t>
        </w:r>
      </w:ins>
      <w:del w:id="134" w:author="gpenman" w:date="2000-08-28T07:46:00Z">
        <w:r>
          <w:rPr/>
          <w:delText>g</w:delText>
        </w:r>
      </w:del>
      <w:r>
        <w:rPr/>
        <w:t xml:space="preserve">uarantee will be </w:t>
      </w:r>
      <w:del w:id="135" w:author="ect" w:date="2000-08-25T16:54:00Z">
        <w:r>
          <w:rPr/>
          <w:delText>100</w:delText>
        </w:r>
      </w:del>
      <w:ins w:id="136" w:author="ect" w:date="2000-08-25T16:54:00Z">
        <w:r>
          <w:rPr/>
          <w:t>9</w:t>
        </w:r>
      </w:ins>
      <w:ins w:id="137" w:author="ect" w:date="2000-08-25T16:54:00Z">
        <w:del w:id="138" w:author="gpenman" w:date="2000-08-28T07:49:00Z">
          <w:r>
            <w:rPr/>
            <w:delText>8</w:delText>
          </w:r>
        </w:del>
      </w:ins>
      <w:ins w:id="139" w:author="gpenman" w:date="2000-08-28T07:49:00Z">
        <w:r>
          <w:rPr/>
          <w:t>7</w:t>
        </w:r>
      </w:ins>
      <w:r>
        <w:rPr/>
        <w:t>%</w:t>
      </w:r>
      <w:ins w:id="140" w:author="gpenman" w:date="2000-08-28T07:49:00Z">
        <w:del w:id="141" w:author="ect" w:date="2000-08-28T09:45:00Z">
          <w:r>
            <w:rPr/>
            <w:delText xml:space="preserve"> [Fred:  The RFP responses we </w:delText>
          </w:r>
        </w:del>
      </w:ins>
      <w:ins w:id="142" w:author="gpenman" w:date="2000-08-28T07:51:00Z">
        <w:del w:id="143" w:author="ect" w:date="2000-08-28T09:45:00Z">
          <w:r>
            <w:rPr/>
            <w:delText>received</w:delText>
          </w:r>
        </w:del>
      </w:ins>
      <w:ins w:id="144" w:author="gpenman" w:date="2000-08-28T07:49:00Z">
        <w:del w:id="145" w:author="ect" w:date="2000-08-28T09:45:00Z">
          <w:r>
            <w:rPr/>
            <w:delText xml:space="preserve"> were 97-98% as an opening bid. </w:delText>
          </w:r>
        </w:del>
      </w:ins>
      <w:ins w:id="146" w:author="gpenman" w:date="2000-08-28T07:51:00Z">
        <w:del w:id="147" w:author="ect" w:date="2000-08-28T09:45:00Z">
          <w:r>
            <w:rPr/>
            <w:delText>The Replacement Power option mitigates this some, but I wonder if you want to start at 97% to leave room.]</w:delText>
          </w:r>
        </w:del>
      </w:ins>
      <w:r>
        <w:rPr/>
        <w:t xml:space="preserve">, including Scheduled Unavailability, during On-Peak Hours </w:t>
      </w:r>
      <w:del w:id="148" w:author="gpenman" w:date="2000-08-28T07:52:00Z">
        <w:r>
          <w:rPr/>
          <w:delText>[</w:delText>
        </w:r>
      </w:del>
      <w:r>
        <w:rPr/>
        <w:t>(defined as HE 700 through HE 2200 Central Prevailing Time, Monday through Friday excluding NERC holidays)</w:t>
      </w:r>
      <w:del w:id="149"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 xml:space="preserve">For the months of December, January, and February, the Monthly Availability Guarantee will be 95%, including Scheduled Unavailability, during On-Peak Hours </w:t>
      </w:r>
      <w:del w:id="150" w:author="gpenman" w:date="2000-08-28T07:52:00Z">
        <w:r>
          <w:rPr/>
          <w:delText>[</w:delText>
        </w:r>
      </w:del>
      <w:r>
        <w:rPr/>
        <w:t>(defined as HE 700 through HE 2200 Central Prevailing Time, Monday through Friday excluding NERC holidays)</w:t>
      </w:r>
      <w:del w:id="151"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85%, including Scheduled Unavailability,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 xml:space="preserve">The number of  On-Peak MWhs in a period which Seller fails to deliver to the </w:t>
      </w:r>
      <w:del w:id="152" w:author="gpenman" w:date="2000-08-28T07:53:00Z">
        <w:r>
          <w:rPr/>
          <w:delText xml:space="preserve">Point of </w:delText>
        </w:r>
      </w:del>
      <w:r>
        <w:rPr/>
        <w:t>Delivery</w:t>
      </w:r>
      <w:ins w:id="153"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 xml:space="preserve">The number of potential MWhs in a month. </w:t>
      </w:r>
    </w:p>
    <w:p>
      <w:pPr>
        <w:pStyle w:val="Normal"/>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ins w:id="160" w:author="ect" w:date="2000-08-28T10:06:00Z"/>
        </w:rPr>
      </w:pPr>
      <w:r>
        <w:rPr>
          <w:b/>
        </w:rPr>
        <w:t>Damages:</w:t>
      </w:r>
      <w:r>
        <w:rPr>
          <w:sz w:val="28"/>
        </w:rPr>
        <w:tab/>
        <w:tab/>
        <w:tab/>
      </w:r>
      <w:r>
        <w:rPr/>
        <w:t xml:space="preserve">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w:t>
      </w:r>
      <w:del w:id="154" w:author="ect" w:date="2000-08-28T09:46:00Z">
        <w:r>
          <w:rPr/>
          <w:delText>(80 hours in a 5X16 week*4 weeks*Contract Capacity)</w:delText>
        </w:r>
      </w:del>
      <w:r>
        <w:rPr/>
        <w:t xml:space="preserve"> </w:t>
      </w:r>
      <w:ins w:id="155" w:author="gpenman" w:date="2000-08-28T07:56:00Z">
        <w:r>
          <w:rPr/>
          <w:t>[16 hours per On-Peak Day*# of On-Peak Days in the month*Contract Capacity</w:t>
        </w:r>
      </w:ins>
      <w:ins w:id="156" w:author="gpenman" w:date="2000-08-28T07:56:00Z">
        <w:del w:id="157" w:author="ect" w:date="2000-08-28T09:48:00Z">
          <w:r>
            <w:rPr/>
            <w:delText>.  Not always 4x5 = 20 days</w:delText>
          </w:r>
        </w:del>
      </w:ins>
      <w:ins w:id="158" w:author="gpenman" w:date="2000-08-28T07:56:00Z">
        <w:r>
          <w:rPr/>
          <w:t xml:space="preserve">] </w:t>
        </w:r>
      </w:ins>
      <w:r>
        <w:rPr/>
        <w:t xml:space="preserve">below the Monthly Availability Guarantee, the Monthly Availability Liquidated Damages shall be equal to </w:t>
      </w:r>
      <w:ins w:id="159" w:author="ect" w:date="2000-08-28T10:06:00Z">
        <w:r>
          <w:rPr/>
          <w:t>the following:</w:t>
        </w:r>
      </w:ins>
    </w:p>
    <w:p>
      <w:pPr>
        <w:pStyle w:val="Normal"/>
        <w:tabs>
          <w:tab w:val="clear" w:pos="720"/>
          <w:tab w:val="left" w:pos="-1440" w:leader="none"/>
        </w:tabs>
        <w:ind w:hanging="2880" w:start="2880" w:end="0"/>
        <w:rPr>
          <w:ins w:id="162" w:author="ect" w:date="2000-08-28T10:06:00Z"/>
        </w:rPr>
      </w:pPr>
      <w:ins w:id="161" w:author="ect" w:date="2000-08-28T10:06:00Z">
        <w:r>
          <w:rPr/>
        </w:r>
      </w:ins>
    </w:p>
    <w:p>
      <w:pPr>
        <w:pStyle w:val="Normal"/>
        <w:tabs>
          <w:tab w:val="clear" w:pos="720"/>
          <w:tab w:val="left" w:pos="-1440" w:leader="none"/>
        </w:tabs>
        <w:ind w:hanging="2880" w:start="2880" w:end="0"/>
        <w:rPr>
          <w:ins w:id="167" w:author="ect" w:date="2000-08-28T10:06:00Z"/>
        </w:rPr>
      </w:pPr>
      <w:ins w:id="163" w:author="ect" w:date="2000-08-28T10:06:00Z">
        <w:r>
          <w:rPr>
            <w:b/>
          </w:rPr>
          <w:tab/>
          <w:tab/>
          <w:tab/>
          <w:tab/>
        </w:r>
      </w:ins>
      <w:ins w:id="164" w:author="ect" w:date="2000-08-28T10:06:00Z">
        <w:r>
          <w:rPr>
            <w:u w:val="single"/>
          </w:rPr>
          <w:t>Minimum Contract Capacity</w:t>
        </w:r>
      </w:ins>
      <w:ins w:id="165" w:author="ect" w:date="2000-08-28T10:06:00Z">
        <w:r>
          <w:rPr>
            <w:b/>
          </w:rPr>
          <w:tab/>
          <w:tab/>
        </w:r>
      </w:ins>
      <w:ins w:id="166" w:author="ect" w:date="2000-08-28T10:06:00Z">
        <w:r>
          <w:rPr>
            <w:u w:val="single"/>
          </w:rPr>
          <w:t>Maximum Contract Capacity</w:t>
        </w:r>
      </w:ins>
    </w:p>
    <w:p>
      <w:pPr>
        <w:pStyle w:val="Normal"/>
        <w:tabs>
          <w:tab w:val="clear" w:pos="720"/>
          <w:tab w:val="left" w:pos="-1440" w:leader="none"/>
        </w:tabs>
        <w:ind w:hanging="2880" w:start="2880" w:end="0"/>
        <w:rPr>
          <w:ins w:id="170" w:author="ect" w:date="2000-08-28T10:14:00Z"/>
        </w:rPr>
      </w:pPr>
      <w:ins w:id="168" w:author="ect" w:date="2000-08-28T10:06:00Z">
        <w:r>
          <w:rPr/>
          <w:tab/>
          <w:tab/>
          <w:tab/>
          <w:tab/>
          <w:tab/>
        </w:r>
      </w:ins>
      <w:ins w:id="169" w:author="ect" w:date="2000-08-28T10:14:00Z">
        <w:r>
          <w:rPr/>
          <w:t>$1,270 per MW</w:t>
          <w:tab/>
          <w:tab/>
          <w:tab/>
          <w:t>$1,162 per MW</w:t>
        </w:r>
      </w:ins>
    </w:p>
    <w:p>
      <w:pPr>
        <w:pStyle w:val="Normal"/>
        <w:tabs>
          <w:tab w:val="clear" w:pos="720"/>
          <w:tab w:val="left" w:pos="-1440" w:leader="none"/>
        </w:tabs>
        <w:ind w:hanging="2880" w:start="2880" w:end="0"/>
        <w:rPr>
          <w:b/>
          <w:ins w:id="172" w:author="ect" w:date="2000-08-28T10:06:00Z"/>
        </w:rPr>
      </w:pPr>
      <w:ins w:id="171" w:author="ect" w:date="2000-08-28T10:06:00Z">
        <w:r>
          <w:rPr>
            <w:b/>
          </w:rPr>
        </w:r>
      </w:ins>
    </w:p>
    <w:p>
      <w:pPr>
        <w:pStyle w:val="Normal"/>
        <w:tabs>
          <w:tab w:val="clear" w:pos="720"/>
          <w:tab w:val="left" w:pos="-1440" w:leader="none"/>
        </w:tabs>
        <w:ind w:hanging="2880" w:start="2880" w:end="0"/>
        <w:rPr>
          <w:b/>
        </w:rPr>
      </w:pPr>
      <w:ins w:id="173" w:author="ect" w:date="2000-08-28T10:15:00Z">
        <w:r>
          <w:rPr/>
          <w:tab/>
          <w:tab/>
          <w:tab/>
          <w:tab/>
        </w:r>
      </w:ins>
      <w:del w:id="174" w:author="ect" w:date="2000-08-28T10:15:00Z">
        <w:r>
          <w:rPr/>
          <w:delText>$______ (Negotiated Amount),</w:delText>
        </w:r>
      </w:del>
      <w:r>
        <w:rPr/>
        <w:t xml:space="preserve"> subject to a negotiated monthly LD limit</w:t>
      </w:r>
      <w:ins w:id="175" w:author="ect" w:date="2000-08-28T10:15:00Z">
        <w:r>
          <w:rPr/>
          <w:t xml:space="preserve"> equal to the respective </w:t>
        </w:r>
      </w:ins>
      <w:ins w:id="176" w:author="ect" w:date="2000-08-28T10:20:00Z">
        <w:r>
          <w:rPr/>
          <w:t xml:space="preserve">monthly </w:t>
        </w:r>
      </w:ins>
      <w:ins w:id="177" w:author="ect" w:date="2000-08-28T10:16:00Z">
        <w:r>
          <w:rPr/>
          <w:t>Contract Base 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178" w:author="ect" w:date="2000-08-28T10:28:00Z">
        <w:r>
          <w:rPr/>
          <w:delText>__</w:delText>
        </w:r>
      </w:del>
      <w:ins w:id="179" w:author="ect" w:date="2000-08-28T10:28:00Z">
        <w:r>
          <w:rPr/>
          <w:t>3</w:t>
        </w:r>
      </w:ins>
      <w:del w:id="180" w:author="ect" w:date="2000-08-28T10:28:00Z">
        <w:r>
          <w:rPr/>
          <w:delText>_</w:delText>
        </w:r>
      </w:del>
      <w:r>
        <w:rPr/>
        <w:t xml:space="preserve">% of the Monthly Capacity Payment, subject to a monthly bonus limit of </w:t>
      </w:r>
      <w:del w:id="181" w:author="ect" w:date="2000-08-28T10:28:00Z">
        <w:r>
          <w:rPr/>
          <w:delText>__</w:delText>
        </w:r>
      </w:del>
      <w:ins w:id="182" w:author="ect" w:date="2000-08-28T10:28:00Z">
        <w:r>
          <w:rPr/>
          <w:t>9</w:t>
        </w:r>
      </w:ins>
      <w:r>
        <w:rPr/>
        <w:t>% of the Monthly Capacity payment.</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shall submit to Seller a “good faith” schedule of energy dispatch hours by 9 a.m. on the day prior to dispatch</w:t>
      </w:r>
    </w:p>
    <w:p>
      <w:pPr>
        <w:pStyle w:val="Normal"/>
        <w:numPr>
          <w:ilvl w:val="0"/>
          <w:numId w:val="5"/>
        </w:numPr>
        <w:ind w:hanging="360" w:start="3240" w:end="0"/>
        <w:rPr/>
      </w:pPr>
      <w:r>
        <w:rPr/>
        <w:t>During the months of June, July, August and September, Buyer shall notify Seller a minimum of two hours prior to the scheduled delivery time, of any changes to the “good faith” schedule of energy dispatch hours,</w:t>
      </w:r>
    </w:p>
    <w:p>
      <w:pPr>
        <w:pStyle w:val="Normal"/>
        <w:numPr>
          <w:ilvl w:val="0"/>
          <w:numId w:val="5"/>
        </w:numPr>
        <w:ind w:hanging="360" w:start="3240" w:end="0"/>
        <w:rPr/>
      </w:pPr>
      <w:r>
        <w:rPr/>
        <w:t>During the months of October through May, Buyer shall notify Seller a minimum of one day prior to the scheduled delivery time during the months of October through May,</w:t>
      </w:r>
    </w:p>
    <w:p>
      <w:pPr>
        <w:pStyle w:val="Normal"/>
        <w:numPr>
          <w:ilvl w:val="0"/>
          <w:numId w:val="5"/>
        </w:numPr>
        <w:ind w:hanging="360" w:start="3240" w:end="0"/>
        <w:rPr/>
      </w:pPr>
      <w:r>
        <w:rPr/>
        <w:t>A combined maximum permitted runtime for each turbine of 1800 hours per Contract year</w:t>
      </w:r>
      <w:ins w:id="183" w:author="ect" w:date="2000-08-25T16:56:00Z">
        <w:r>
          <w:rPr/>
          <w:t>.</w:t>
        </w:r>
      </w:ins>
      <w:del w:id="184" w:author="ect" w:date="2000-08-25T16:56:00Z">
        <w:r>
          <w:rPr/>
          <w:delText>,</w:delText>
        </w:r>
      </w:del>
      <w:ins w:id="185" w:author="ect" w:date="2000-08-25T16:56:00Z">
        <w:r>
          <w:rPr/>
          <w:t xml:space="preserve"> </w:t>
        </w:r>
      </w:ins>
      <w:ins w:id="186" w:author="ect" w:date="2000-08-25T16:59:00Z">
        <w:r>
          <w:rPr/>
          <w:t xml:space="preserve">(Seller is willing to consider a larger number of hours if this </w:t>
        </w:r>
      </w:ins>
      <w:ins w:id="187" w:author="ect" w:date="2000-08-25T17:04:00Z">
        <w:r>
          <w:rPr/>
          <w:t>has value to the Buyer).</w:t>
        </w:r>
      </w:ins>
      <w:ins w:id="188" w:author="ect" w:date="2000-08-25T16:56:00Z">
        <w:r>
          <w:rPr/>
          <w:t xml:space="preserve"> </w:t>
        </w:r>
      </w:ins>
    </w:p>
    <w:p>
      <w:pPr>
        <w:pStyle w:val="Normal"/>
        <w:numPr>
          <w:ilvl w:val="0"/>
          <w:numId w:val="5"/>
        </w:numPr>
        <w:ind w:hanging="360" w:start="3240" w:end="0"/>
        <w:rPr/>
      </w:pPr>
      <w:r>
        <w:rPr/>
        <w:t>Minimum turbine load of 65 MW, or that minimum point at which emissions compliance is attained,</w:t>
      </w:r>
    </w:p>
    <w:p>
      <w:pPr>
        <w:pStyle w:val="Normal"/>
        <w:numPr>
          <w:ilvl w:val="0"/>
          <w:numId w:val="5"/>
        </w:numPr>
        <w:ind w:hanging="360" w:start="3240" w:end="0"/>
        <w:rPr/>
      </w:pPr>
      <w:r>
        <w:rPr/>
        <w:t>A minimum runtime of 4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Curtailment of natural gas pipeline deliveries for causes outside the control of Seller,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 and</w:t>
      </w:r>
    </w:p>
    <w:p>
      <w:pPr>
        <w:pStyle w:val="Normal"/>
        <w:numPr>
          <w:ilvl w:val="0"/>
          <w:numId w:val="2"/>
        </w:numPr>
        <w:tabs>
          <w:tab w:val="clear" w:pos="720"/>
          <w:tab w:val="left" w:pos="3240" w:leader="none"/>
        </w:tabs>
        <w:ind w:hanging="360" w:start="3240" w:end="0"/>
        <w:rPr>
          <w:del w:id="189" w:author="ect" w:date="2000-08-28T10:33:00Z"/>
        </w:rPr>
      </w:pPr>
      <w:r>
        <w:rPr/>
        <w:t>Design defects associated with the gas turbine.</w:t>
      </w:r>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rPr/>
      </w:pPr>
      <w:r>
        <w:rPr/>
      </w:r>
    </w:p>
    <w:p>
      <w:pPr>
        <w:pStyle w:val="Normal"/>
        <w:rPr>
          <w:b/>
        </w:rPr>
      </w:pPr>
      <w:r>
        <w:rPr>
          <w:b/>
        </w:rPr>
        <w:t>Buyer Option to Extend</w:t>
      </w:r>
    </w:p>
    <w:p>
      <w:pPr>
        <w:pStyle w:val="Normal"/>
        <w:rPr>
          <w:i/>
          <w:i/>
        </w:rPr>
      </w:pPr>
      <w:r>
        <w:rPr>
          <w:b/>
        </w:rPr>
        <w:t xml:space="preserve">Term: </w:t>
        <w:tab/>
        <w:tab/>
        <w:tab/>
        <w:tab/>
      </w:r>
      <w:r>
        <w:rPr>
          <w:b/>
          <w:i/>
        </w:rPr>
        <w:t>To be discussed</w:t>
      </w:r>
      <w:ins w:id="190" w:author="ect" w:date="2000-08-25T17:27:00Z">
        <w:r>
          <w:rPr>
            <w:b/>
            <w:i/>
          </w:rPr>
          <w:t xml:space="preserve"> between Buyer and Seller</w:t>
        </w:r>
      </w:ins>
    </w:p>
    <w:p>
      <w:pPr>
        <w:pStyle w:val="Normal"/>
        <w:rPr>
          <w:i/>
          <w:i/>
        </w:rPr>
      </w:pPr>
      <w:r>
        <w:rPr>
          <w:i/>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rPr>
      </w:pPr>
      <w:r>
        <w:rPr>
          <w:b/>
        </w:rPr>
        <w:t xml:space="preserve"> </w:t>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191" w:author="gpenman" w:date="2000-08-28T08:00:00Z">
        <w:r>
          <w:rPr/>
          <w:delText xml:space="preserve">Point of </w:delText>
        </w:r>
      </w:del>
      <w:r>
        <w:rPr/>
        <w:t>Delivery</w:t>
      </w:r>
      <w:ins w:id="192"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193" w:author="gpenman" w:date="2000-08-28T08:00:00Z">
        <w:r>
          <w:rPr/>
          <w:delText xml:space="preserve">Point of </w:delText>
        </w:r>
      </w:del>
      <w:r>
        <w:rPr/>
        <w:t>Delivery</w:t>
      </w:r>
      <w:ins w:id="194"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195" w:author="gpenman" w:date="2000-08-28T08:01:00Z">
        <w:r>
          <w:rPr/>
          <w:delText xml:space="preserve">Point of </w:delText>
        </w:r>
      </w:del>
      <w:r>
        <w:rPr/>
        <w:t>Delivery</w:t>
      </w:r>
      <w:ins w:id="196" w:author="gpenman" w:date="2000-08-28T08:01:00Z">
        <w:r>
          <w:rPr/>
          <w:t xml:space="preserve"> Point</w:t>
        </w:r>
      </w:ins>
      <w:r>
        <w:rPr/>
        <w:t>.</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Buyer and Seller agree to keep all information relative to this term sheet confidential except for such disclosure as may be necessary to prospective partners, affiliates, lenders and consultants for the purpose of evaluating this proposal.</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Tolling Term Sheet 04/11/00.doc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13</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lvlText w:val="%1."/>
      <w:lvlJc w:val="start"/>
      <w:pPr>
        <w:tabs>
          <w:tab w:val="num" w:pos="3960"/>
        </w:tabs>
        <w:ind w:start="3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2000-08-28T11:44:00Z</dcterms:created>
  <dc:creator>Steffen Mueller.</dc:creator>
  <dc:description/>
  <dc:language>en-CA</dc:language>
  <cp:lastModifiedBy>ect</cp:lastModifiedBy>
  <cp:lastPrinted>2000-08-25T17:07:00Z</cp:lastPrinted>
  <dcterms:modified xsi:type="dcterms:W3CDTF">2000-08-28T13:16:00Z</dcterms:modified>
  <cp:revision>9</cp:revision>
  <dc:subject/>
  <dc:title>Zion Energy Center</dc:title>
</cp:coreProperties>
</file>