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Colorado Springs Utilities, an enterprise of the City of Colorado Springs, a Colorado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TEXAS SHALL APPLY.</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COLORADO SPRINGS UTILITIES, AN ENTERPRISE OF THE CITY OF COLORADO</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jc w:val="both"/>
        <w:rPr>
          <w:rFonts w:ascii="Arial Narrow" w:hAnsi="Arial Narrow" w:cs="Arial Narrow"/>
          <w:b/>
          <w:bCs/>
          <w:sz w:val="18"/>
        </w:rPr>
      </w:pPr>
      <w:r>
        <w:rPr>
          <w:rFonts w:eastAsia="Arial Narrow" w:cs="Arial Narrow" w:ascii="Arial Narrow" w:hAnsi="Arial Narrow"/>
          <w:sz w:val="18"/>
        </w:rPr>
        <w:t xml:space="preserve">    </w:t>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State Statute ________________ (insert Colorado state enabling statute)</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tabs>
          <w:tab w:val="clear" w:pos="720"/>
          <w:tab w:val="left" w:pos="360" w:leader="none"/>
        </w:tabs>
        <w:ind w:start="360" w:end="0"/>
        <w:jc w:val="both"/>
        <w:rPr/>
      </w:pPr>
      <w:r>
        <w:rPr>
          <w:rFonts w:cs="Arial Narrow" w:ascii="Arial Narrow" w:hAnsi="Arial Narrow"/>
          <w:sz w:val="18"/>
        </w:rPr>
        <w:t>"</w:t>
      </w:r>
      <w:r>
        <w:rPr>
          <w:rFonts w:cs="Arial Narrow" w:ascii="Arial Narrow" w:hAnsi="Arial Narrow"/>
          <w:b/>
          <w:i/>
          <w:iCs/>
          <w:sz w:val="18"/>
          <w:u w:val="single"/>
        </w:rPr>
        <w:t>EBITDA</w:t>
      </w:r>
      <w:r>
        <w:rPr>
          <w:rFonts w:cs="Arial Narrow" w:ascii="Arial Narrow" w:hAnsi="Arial Narrow"/>
          <w:sz w:val="18"/>
        </w:rPr>
        <w:t>"</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xml:space="preserve">, without duplication, all consolidated extraordinary gains for such person during such period.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i/>
          <w:iCs/>
          <w:sz w:val="18"/>
        </w:rPr>
        <w:t>"</w:t>
      </w:r>
      <w:r>
        <w:rPr>
          <w:rFonts w:cs="Arial Narrow" w:ascii="Arial Narrow" w:hAnsi="Arial Narrow"/>
          <w:b/>
          <w:i/>
          <w:iCs/>
          <w:sz w:val="18"/>
          <w:u w:val="single"/>
        </w:rPr>
        <w:t>Interest Expense</w:t>
      </w:r>
      <w:r>
        <w:rPr>
          <w:rFonts w:cs="Arial Narrow" w:ascii="Arial Narrow" w:hAnsi="Arial Narrow"/>
          <w:sz w:val="18"/>
        </w:rPr>
        <w:t>"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occurring at any time (a) Customer shall have long-term debt unsupported by third party credit enhancement that is rated by Moody’s Corporation below A2; or (b) that ratio of its EBITDA to Interest Expense is less than 2 to 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sz w:val="18"/>
          <w:u w:val="single"/>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city council and other officials of Customer have been duly elected or appointed to office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City of Cartersville</w:t>
      </w:r>
    </w:p>
    <w:p>
      <w:pPr>
        <w:pStyle w:val="Normal"/>
        <w:jc w:val="both"/>
        <w:rPr>
          <w:rFonts w:ascii="Arial Narrow" w:hAnsi="Arial Narrow" w:cs="Arial Narrow"/>
          <w:sz w:val="18"/>
        </w:rPr>
      </w:pPr>
      <w:r>
        <w:rPr>
          <w:rFonts w:cs="Arial Narrow" w:ascii="Arial Narrow" w:hAnsi="Arial Narrow"/>
          <w:sz w:val="18"/>
        </w:rPr>
        <w:t>Cartersville Gas Department</w:t>
      </w:r>
    </w:p>
    <w:p>
      <w:pPr>
        <w:pStyle w:val="Normal"/>
        <w:jc w:val="both"/>
        <w:rPr>
          <w:rFonts w:ascii="Arial Narrow" w:hAnsi="Arial Narrow" w:cs="Arial Narrow"/>
          <w:sz w:val="18"/>
        </w:rPr>
      </w:pPr>
      <w:r>
        <w:rPr>
          <w:rFonts w:cs="Arial Narrow" w:ascii="Arial Narrow" w:hAnsi="Arial Narrow"/>
          <w:sz w:val="18"/>
        </w:rPr>
        <w:t>PO Box 1390</w:t>
      </w:r>
    </w:p>
    <w:p>
      <w:pPr>
        <w:pStyle w:val="Normal"/>
        <w:jc w:val="both"/>
        <w:rPr>
          <w:rFonts w:ascii="Arial Narrow" w:hAnsi="Arial Narrow" w:cs="Arial Narrow"/>
          <w:sz w:val="18"/>
        </w:rPr>
      </w:pPr>
      <w:r>
        <w:rPr>
          <w:rFonts w:cs="Arial Narrow" w:ascii="Arial Narrow" w:hAnsi="Arial Narrow"/>
          <w:sz w:val="18"/>
        </w:rPr>
        <w:t>Cartersville, Georgia 30120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jc w:val="center"/>
        <w:rPr>
          <w:rFonts w:ascii="Arial Narrow" w:hAnsi="Arial Narrow" w:cs="Arial Narrow"/>
          <w:sz w:val="18"/>
        </w:rPr>
      </w:pPr>
      <w:r>
        <w:rPr>
          <w:rFonts w:cs="Arial Narrow" w:ascii="Arial Narrow" w:hAnsi="Arial Narrow"/>
          <w:sz w:val="18"/>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2001-07-11T12:50:00Z</dcterms:created>
  <dc:creator>dperlin</dc:creator>
  <dc:description/>
  <dc:language>en-CA</dc:language>
  <cp:lastModifiedBy>gnemec</cp:lastModifiedBy>
  <cp:lastPrinted>2001-07-11T13:43:00Z</cp:lastPrinted>
  <dcterms:modified xsi:type="dcterms:W3CDTF">2001-07-11T16:24:00Z</dcterms:modified>
  <cp:revision>7</cp:revision>
  <dc:subject/>
  <dc:title>ENFOLIO® MASTER FIRM PURCHASE/SALE AGREEMENT</dc:title>
</cp:coreProperties>
</file>