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Draft 4/9/2001</w:t>
      </w:r>
    </w:p>
    <w:p>
      <w:pPr>
        <w:pStyle w:val="Normal"/>
        <w:jc w:val="center"/>
        <w:rPr>
          <w:sz w:val="24"/>
        </w:rPr>
      </w:pPr>
      <w:r>
        <w:rPr>
          <w:sz w:val="24"/>
        </w:rPr>
      </w:r>
    </w:p>
    <w:p>
      <w:pPr>
        <w:pStyle w:val="Heading1"/>
        <w:ind w:hanging="0" w:start="0"/>
        <w:rPr/>
      </w:pPr>
      <w:r>
        <w:rPr/>
        <w:t>COLLATERAL TRUST AND SECURITY AGREEMENT</w:t>
      </w:r>
    </w:p>
    <w:p>
      <w:pPr>
        <w:pStyle w:val="Normal"/>
        <w:rPr>
          <w:sz w:val="24"/>
        </w:rPr>
      </w:pPr>
      <w:r>
        <w:rPr>
          <w:sz w:val="24"/>
        </w:rPr>
      </w:r>
    </w:p>
    <w:p>
      <w:pPr>
        <w:pStyle w:val="BodyText"/>
        <w:rPr/>
      </w:pPr>
      <w:r>
        <w:rPr/>
        <w:tab/>
        <w:t>This COLLATERAL TRUST AND SECURITY AGREEMENT (this “Agreement”) is entered into as of April __, 2001 between PG&amp;E Energy Trading – Gas Corporation, a California corporation with its chief executive offices at 7600 Wisconsin Avenue, Bethesda, Maryland 20814 (“Company”), _________________, a ___________ corporation, with its principal offices at _________________________________, as Collateral Trustee, and Enron North America, a _______________ corporation, with its principal offices at _______________________________ (“Beneficiary”).</w:t>
      </w:r>
    </w:p>
    <w:p>
      <w:pPr>
        <w:pStyle w:val="Normal"/>
        <w:rPr>
          <w:sz w:val="24"/>
        </w:rPr>
      </w:pPr>
      <w:r>
        <w:rPr>
          <w:sz w:val="24"/>
        </w:rPr>
      </w:r>
    </w:p>
    <w:p>
      <w:pPr>
        <w:pStyle w:val="Normal"/>
        <w:rPr>
          <w:sz w:val="24"/>
        </w:rPr>
      </w:pPr>
      <w:r>
        <w:rPr>
          <w:sz w:val="24"/>
        </w:rPr>
        <w:tab/>
        <w:t>WHEREAS, the execution and delivery of this Agreement is a condition to the Beneficiary’s willingness to accept the Pipeline Capacity as Eligible Collateral as contemplated by the Gas Transactions Support Agreement of even date herewith (the “Support Agreement”) (capitalized terms used but not otherwise defined herein shall have the respective meanings given them in the Support Agreement);</w:t>
      </w:r>
    </w:p>
    <w:p>
      <w:pPr>
        <w:pStyle w:val="Normal"/>
        <w:rPr>
          <w:sz w:val="24"/>
        </w:rPr>
      </w:pPr>
      <w:r>
        <w:rPr>
          <w:sz w:val="24"/>
        </w:rPr>
      </w:r>
    </w:p>
    <w:p>
      <w:pPr>
        <w:pStyle w:val="Normal"/>
        <w:rPr>
          <w:sz w:val="24"/>
        </w:rPr>
      </w:pPr>
      <w:r>
        <w:rPr>
          <w:sz w:val="24"/>
        </w:rPr>
        <w:tab/>
        <w:t>NOW THEREFORE, in consideration of the mutual covenants and promises herein contained, the parties hereto agree as follows:</w:t>
      </w:r>
    </w:p>
    <w:p>
      <w:pPr>
        <w:pStyle w:val="Normal"/>
        <w:rPr>
          <w:sz w:val="24"/>
        </w:rPr>
      </w:pPr>
      <w:r>
        <w:rPr>
          <w:sz w:val="24"/>
        </w:rPr>
      </w:r>
    </w:p>
    <w:p>
      <w:pPr>
        <w:pStyle w:val="Heading1"/>
        <w:ind w:hanging="0" w:start="0"/>
        <w:rPr>
          <w:sz w:val="24"/>
        </w:rPr>
      </w:pPr>
      <w:r>
        <w:rPr>
          <w:sz w:val="24"/>
        </w:rPr>
      </w:r>
    </w:p>
    <w:p>
      <w:pPr>
        <w:pStyle w:val="Heading1"/>
        <w:ind w:hanging="0" w:start="0"/>
        <w:rPr/>
      </w:pPr>
      <w:r>
        <w:rPr/>
        <w:t>ARTICLE I</w:t>
      </w:r>
    </w:p>
    <w:p>
      <w:pPr>
        <w:pStyle w:val="Normal"/>
        <w:jc w:val="center"/>
        <w:rPr>
          <w:sz w:val="24"/>
        </w:rPr>
      </w:pPr>
      <w:r>
        <w:rPr>
          <w:sz w:val="24"/>
        </w:rPr>
      </w:r>
    </w:p>
    <w:p>
      <w:pPr>
        <w:pStyle w:val="Heading3"/>
        <w:ind w:hanging="0" w:start="0"/>
        <w:rPr/>
      </w:pPr>
      <w:r>
        <w:rPr/>
        <w:t>Appointment of Collateral Trustee</w:t>
      </w:r>
    </w:p>
    <w:p>
      <w:pPr>
        <w:pStyle w:val="Normal"/>
        <w:jc w:val="center"/>
        <w:rPr>
          <w:sz w:val="24"/>
        </w:rPr>
      </w:pPr>
      <w:r>
        <w:rPr>
          <w:sz w:val="24"/>
        </w:rPr>
      </w:r>
    </w:p>
    <w:p>
      <w:pPr>
        <w:pStyle w:val="BodyText2"/>
        <w:rPr/>
      </w:pPr>
      <w:r>
        <w:rPr/>
        <w:tab/>
        <w:t>The beneficiary hereby appoints the Collateral Trustee to act as the Collateral Trustee on its behalf and, in such capacity to accept the grant of Collateral under Article II and to take all actions to enforce the rights of the Collateral Trustee in accordance with the terms hereof.  The Collateral Trustee hereby accepts such appointment and agrees to hold and safeguard the Collateral during the term of this Agreement as Collateral Trustee for the Beneficiary.</w:t>
      </w:r>
    </w:p>
    <w:p>
      <w:pPr>
        <w:pStyle w:val="Normal"/>
        <w:jc w:val="both"/>
        <w:rPr>
          <w:sz w:val="24"/>
        </w:rPr>
      </w:pPr>
      <w:r>
        <w:rPr>
          <w:sz w:val="24"/>
        </w:rPr>
      </w:r>
    </w:p>
    <w:p>
      <w:pPr>
        <w:pStyle w:val="Normal"/>
        <w:jc w:val="both"/>
        <w:rPr>
          <w:sz w:val="24"/>
        </w:rPr>
      </w:pPr>
      <w:r>
        <w:rPr>
          <w:sz w:val="24"/>
        </w:rPr>
      </w:r>
    </w:p>
    <w:p>
      <w:pPr>
        <w:pStyle w:val="Heading1"/>
        <w:ind w:hanging="0" w:start="0"/>
        <w:rPr/>
      </w:pPr>
      <w:r>
        <w:rPr/>
        <w:t>ARTICLE II</w:t>
      </w:r>
    </w:p>
    <w:p>
      <w:pPr>
        <w:pStyle w:val="Normal"/>
        <w:jc w:val="center"/>
        <w:rPr>
          <w:sz w:val="24"/>
        </w:rPr>
      </w:pPr>
      <w:r>
        <w:rPr>
          <w:sz w:val="24"/>
        </w:rPr>
      </w:r>
    </w:p>
    <w:p>
      <w:pPr>
        <w:pStyle w:val="Heading3"/>
        <w:ind w:hanging="0" w:start="0"/>
        <w:rPr/>
      </w:pPr>
      <w:r>
        <w:rPr/>
        <w:t>Assignment, Pledge and Grant of Security Interest</w:t>
      </w:r>
    </w:p>
    <w:p>
      <w:pPr>
        <w:pStyle w:val="Normal"/>
        <w:jc w:val="center"/>
        <w:rPr>
          <w:sz w:val="24"/>
        </w:rPr>
      </w:pPr>
      <w:r>
        <w:rPr>
          <w:sz w:val="24"/>
        </w:rPr>
      </w:r>
    </w:p>
    <w:p>
      <w:pPr>
        <w:pStyle w:val="BodyTextIndent2"/>
        <w:rPr/>
      </w:pPr>
      <w:r>
        <w:rPr/>
        <w:t>As collateral security for the performance in full when due of the Company’s obligations under the Gas Transactions (as defined in the Support Agreement) (hereinafter referred to as the “Secured Obligations”), the Company hereby pledges and grants to the Collateral Trustee, for the benefit of the Beneficiary, a first priority lien on all of the Company’s right, title and interest in the following property, whether now owned by the company or hereafter acquired and whether or now existing or hereafter coming into existence (all being collectively referred to herein as “Collateral”):</w:t>
      </w:r>
    </w:p>
    <w:p>
      <w:pPr>
        <w:pStyle w:val="Normal"/>
        <w:ind w:firstLine="720" w:end="0"/>
        <w:jc w:val="both"/>
        <w:rPr>
          <w:sz w:val="24"/>
        </w:rPr>
      </w:pPr>
      <w:r>
        <w:rPr>
          <w:sz w:val="24"/>
        </w:rPr>
      </w:r>
    </w:p>
    <w:p>
      <w:pPr>
        <w:pStyle w:val="BodyTextIndent"/>
        <w:numPr>
          <w:ilvl w:val="0"/>
          <w:numId w:val="5"/>
        </w:numPr>
        <w:tabs>
          <w:tab w:val="clear" w:pos="720"/>
          <w:tab w:val="left" w:pos="1440" w:leader="none"/>
        </w:tabs>
        <w:ind w:hanging="720" w:start="1440" w:end="0"/>
        <w:rPr/>
      </w:pPr>
      <w:r>
        <w:rPr/>
        <w:t>all present and future rights of the Company with respect to the Pipeline Capacity and all Firm Transportation Contracts to which the Company is a party entered into in connection therewith (the “Contract Rights”); and</w:t>
      </w:r>
    </w:p>
    <w:p>
      <w:pPr>
        <w:pStyle w:val="Normal"/>
        <w:ind w:start="1140" w:end="0"/>
        <w:jc w:val="both"/>
        <w:rPr>
          <w:sz w:val="24"/>
        </w:rPr>
      </w:pPr>
      <w:r>
        <w:rPr>
          <w:sz w:val="24"/>
        </w:rPr>
      </w:r>
    </w:p>
    <w:p>
      <w:pPr>
        <w:pStyle w:val="Normal"/>
        <w:numPr>
          <w:ilvl w:val="0"/>
          <w:numId w:val="5"/>
        </w:numPr>
        <w:tabs>
          <w:tab w:val="clear" w:pos="720"/>
          <w:tab w:val="left" w:pos="1440" w:leader="none"/>
        </w:tabs>
        <w:ind w:hanging="720" w:start="1440" w:end="0"/>
        <w:jc w:val="both"/>
        <w:rPr>
          <w:sz w:val="24"/>
        </w:rPr>
      </w:pPr>
      <w:r>
        <w:rPr>
          <w:sz w:val="24"/>
        </w:rPr>
        <w:t>all proceeds, products, accessions, rents, profits, income, benefits, substitutions and replacements of and to any of the Contract Rights (including, without limitation, all causes of action, claims and warranties now or hereafter held by the Company in respect of the Contract Rights (“Proceeds”).</w:t>
      </w:r>
    </w:p>
    <w:p>
      <w:pPr>
        <w:pStyle w:val="Normal"/>
        <w:jc w:val="both"/>
        <w:rPr>
          <w:sz w:val="24"/>
        </w:rPr>
      </w:pPr>
      <w:r>
        <w:rPr>
          <w:sz w:val="24"/>
        </w:rPr>
      </w:r>
    </w:p>
    <w:p>
      <w:pPr>
        <w:pStyle w:val="Normal"/>
        <w:jc w:val="both"/>
        <w:rPr>
          <w:sz w:val="24"/>
        </w:rPr>
      </w:pPr>
      <w:r>
        <w:rPr>
          <w:sz w:val="24"/>
        </w:rPr>
      </w:r>
    </w:p>
    <w:p>
      <w:pPr>
        <w:pStyle w:val="Heading1"/>
        <w:ind w:hanging="0" w:start="0"/>
        <w:rPr/>
      </w:pPr>
      <w:r>
        <w:rPr/>
        <w:t>ARTICLE III</w:t>
      </w:r>
    </w:p>
    <w:p>
      <w:pPr>
        <w:pStyle w:val="Normal"/>
        <w:rPr/>
      </w:pPr>
      <w:r>
        <w:rPr/>
      </w:r>
    </w:p>
    <w:p>
      <w:pPr>
        <w:pStyle w:val="Heading3"/>
        <w:ind w:hanging="0" w:start="0"/>
        <w:rPr/>
      </w:pPr>
      <w:r>
        <w:rPr/>
        <w:t>Obligations of the Company</w:t>
      </w:r>
    </w:p>
    <w:p>
      <w:pPr>
        <w:pStyle w:val="Normal"/>
        <w:jc w:val="both"/>
        <w:rPr>
          <w:sz w:val="24"/>
        </w:rPr>
      </w:pPr>
      <w:r>
        <w:rPr>
          <w:sz w:val="24"/>
        </w:rPr>
      </w:r>
    </w:p>
    <w:p>
      <w:pPr>
        <w:pStyle w:val="Heading4"/>
        <w:ind w:hanging="0" w:start="0"/>
        <w:rPr/>
      </w:pPr>
      <w:r>
        <w:rPr/>
        <w:tab/>
        <w:t>Notwithstanding any provision of this Agreement to the contrary, (i) the Company shall at all times perform all of its duties and obligations with respect to the Pipeline Capacity and the related Firm Transportation Contracts, (ii) neither this Agreement nor the exercise by the Collateral Trustee of any rights assigned hereunder shall cause the Collateral Trustee or the Beneficiary to become subject to any obligation or liability of the Company, or release the Company from any of its duties or obligations with respect to the Pipeline Capacity and the related Firm Transportation Contracts, and (iii) neither the Collateral Trustee nor the Beneficiary shall have any obligation or liability with respect to the Pipeline Capacity and the related Firm Transportation Contracts by reason of this Agreement, nor shall the Collateral Trustee or the Beneficiary be obligated to perform any of the obligations or duties of the Company with respect to the Pipeline Capacity and the related Firm Transportation Contracts.</w:t>
      </w:r>
    </w:p>
    <w:p>
      <w:pPr>
        <w:pStyle w:val="Normal"/>
        <w:rPr>
          <w:sz w:val="24"/>
        </w:rPr>
      </w:pPr>
      <w:r>
        <w:rPr>
          <w:sz w:val="24"/>
        </w:rPr>
      </w:r>
    </w:p>
    <w:p>
      <w:pPr>
        <w:pStyle w:val="Normal"/>
        <w:rPr>
          <w:sz w:val="24"/>
        </w:rPr>
      </w:pPr>
      <w:r>
        <w:rPr>
          <w:sz w:val="24"/>
        </w:rPr>
      </w:r>
    </w:p>
    <w:p>
      <w:pPr>
        <w:pStyle w:val="Heading1"/>
        <w:ind w:hanging="0" w:start="0"/>
        <w:rPr/>
      </w:pPr>
      <w:r>
        <w:rPr/>
        <w:t>ARTICLE IV</w:t>
      </w:r>
    </w:p>
    <w:p>
      <w:pPr>
        <w:pStyle w:val="Normal"/>
        <w:jc w:val="center"/>
        <w:rPr>
          <w:sz w:val="24"/>
        </w:rPr>
      </w:pPr>
      <w:r>
        <w:rPr>
          <w:sz w:val="24"/>
        </w:rPr>
      </w:r>
    </w:p>
    <w:p>
      <w:pPr>
        <w:pStyle w:val="Heading3"/>
        <w:ind w:hanging="0" w:start="0"/>
        <w:rPr/>
      </w:pPr>
      <w:r>
        <w:rPr/>
        <w:t>The Collateral Trustee</w:t>
      </w:r>
    </w:p>
    <w:p>
      <w:pPr>
        <w:pStyle w:val="Normal"/>
        <w:jc w:val="center"/>
        <w:rPr>
          <w:sz w:val="24"/>
        </w:rPr>
      </w:pPr>
      <w:r>
        <w:rPr>
          <w:sz w:val="24"/>
        </w:rPr>
      </w:r>
    </w:p>
    <w:p>
      <w:pPr>
        <w:pStyle w:val="Normal"/>
        <w:jc w:val="both"/>
        <w:rPr/>
      </w:pPr>
      <w:r>
        <w:rPr>
          <w:sz w:val="24"/>
        </w:rPr>
        <w:tab/>
        <w:t xml:space="preserve">4.1  </w:t>
      </w:r>
      <w:r>
        <w:rPr>
          <w:sz w:val="24"/>
          <w:u w:val="single"/>
        </w:rPr>
        <w:t>Duties</w:t>
      </w:r>
      <w:r>
        <w:rPr>
          <w:sz w:val="24"/>
        </w:rPr>
        <w:t>.  The Collateral Trustee’s acceptance of its duties under this Agreement is subject to the following terms and conditions, which shall govern and control with respect to its rights, duties, liabilities and immunities:</w:t>
      </w:r>
    </w:p>
    <w:p>
      <w:pPr>
        <w:pStyle w:val="Normal"/>
        <w:jc w:val="both"/>
        <w:rPr>
          <w:sz w:val="24"/>
        </w:rPr>
      </w:pPr>
      <w:r>
        <w:rPr>
          <w:sz w:val="24"/>
        </w:rPr>
      </w:r>
    </w:p>
    <w:p>
      <w:pPr>
        <w:pStyle w:val="Normal"/>
        <w:numPr>
          <w:ilvl w:val="0"/>
          <w:numId w:val="2"/>
        </w:numPr>
        <w:jc w:val="both"/>
        <w:rPr>
          <w:sz w:val="24"/>
        </w:rPr>
      </w:pPr>
      <w:r>
        <w:rPr>
          <w:sz w:val="24"/>
        </w:rPr>
        <w:t>Except as to the due execution and delivery of this Agreement by its duly authorized officers, the Collateral Trustee makes no representation and has no responsibility as to the validity of this Agreement or any other agreement or instrument referred to herein, or as to the correctness of any statements contained herein, and it shall not be required to inquire as to the performance or observance of any obligation, terms or condition under any of the foregoing.</w:t>
      </w:r>
    </w:p>
    <w:p>
      <w:pPr>
        <w:pStyle w:val="Normal"/>
        <w:ind w:start="720" w:end="0"/>
        <w:jc w:val="both"/>
        <w:rPr>
          <w:sz w:val="24"/>
        </w:rPr>
      </w:pPr>
      <w:r>
        <w:rPr>
          <w:sz w:val="24"/>
        </w:rPr>
      </w:r>
    </w:p>
    <w:p>
      <w:pPr>
        <w:pStyle w:val="Normal"/>
        <w:numPr>
          <w:ilvl w:val="0"/>
          <w:numId w:val="2"/>
        </w:numPr>
        <w:jc w:val="both"/>
        <w:rPr>
          <w:sz w:val="24"/>
        </w:rPr>
      </w:pPr>
      <w:r>
        <w:rPr>
          <w:sz w:val="24"/>
        </w:rPr>
        <w:t>The Collateral Trustee shall be protected in assuming the due execution and the validity and effectiveness of any written notice, request, waiver, consent, direction, receipt or other paper or document delivered to it and the truth of any information contained therein, which it in good faith believes to be genuine.</w:t>
      </w:r>
    </w:p>
    <w:p>
      <w:pPr>
        <w:pStyle w:val="Normal"/>
        <w:jc w:val="both"/>
        <w:rPr>
          <w:sz w:val="24"/>
        </w:rPr>
      </w:pPr>
      <w:r>
        <w:rPr>
          <w:sz w:val="24"/>
        </w:rPr>
      </w:r>
    </w:p>
    <w:p>
      <w:pPr>
        <w:pStyle w:val="Normal"/>
        <w:numPr>
          <w:ilvl w:val="0"/>
          <w:numId w:val="2"/>
        </w:numPr>
        <w:jc w:val="both"/>
        <w:rPr>
          <w:sz w:val="24"/>
        </w:rPr>
      </w:pPr>
      <w:r>
        <w:rPr>
          <w:sz w:val="24"/>
        </w:rPr>
        <w:t>The Collateral Trustee shall not be liable for any error of judgment, or for any act done or omitted by it in good faith, or for any mistake of fact or law, or for anything which it may do or refrain from doing in connection therewith, except its gross negligence or willful misconduct.</w:t>
      </w:r>
    </w:p>
    <w:p>
      <w:pPr>
        <w:pStyle w:val="Normal"/>
        <w:jc w:val="both"/>
        <w:rPr>
          <w:sz w:val="24"/>
        </w:rPr>
      </w:pPr>
      <w:r>
        <w:rPr>
          <w:sz w:val="24"/>
        </w:rPr>
      </w:r>
    </w:p>
    <w:p>
      <w:pPr>
        <w:pStyle w:val="Normal"/>
        <w:numPr>
          <w:ilvl w:val="0"/>
          <w:numId w:val="2"/>
        </w:numPr>
        <w:jc w:val="both"/>
        <w:rPr>
          <w:sz w:val="24"/>
        </w:rPr>
      </w:pPr>
      <w:r>
        <w:rPr>
          <w:sz w:val="24"/>
        </w:rPr>
        <w:t>The Company agrees to indemnify the Collateral Trustee against and save it harmless from any and all claims, liabilities, costs, payments and expenses, including reasonable fees of counsel, for anything done or omitted by it in the performance of this Agreement, except as a result of the Collateral Trustee’s gross negligence or willful misconduct.</w:t>
      </w:r>
    </w:p>
    <w:p>
      <w:pPr>
        <w:pStyle w:val="Normal"/>
        <w:jc w:val="both"/>
        <w:rPr>
          <w:sz w:val="24"/>
        </w:rPr>
      </w:pPr>
      <w:r>
        <w:rPr>
          <w:sz w:val="24"/>
        </w:rPr>
      </w:r>
    </w:p>
    <w:p>
      <w:pPr>
        <w:pStyle w:val="Normal"/>
        <w:numPr>
          <w:ilvl w:val="0"/>
          <w:numId w:val="2"/>
        </w:numPr>
        <w:jc w:val="both"/>
        <w:rPr>
          <w:sz w:val="24"/>
        </w:rPr>
      </w:pPr>
      <w:r>
        <w:rPr>
          <w:sz w:val="24"/>
        </w:rPr>
        <w:t>The Collateral Trustee shall have no duties or responsibilities except those expressly set forth herein and no implied covenants, responsibilities, duties obligations or liabilities shall be read into this Agreement or otherwise exist against the Collateral Trustee.  Neither the Collateral Trustee nor any of its directors, officers, agents or employees shall be required to exercise any discretion or take any action, but shall in all cases be fully protected in acting, or in refraining from acting pursuant to the written consent or request of the Beneficiary, other than for the Collateral Trustee’s gross negligence or willful misconduct.</w:t>
      </w:r>
    </w:p>
    <w:p>
      <w:pPr>
        <w:pStyle w:val="Normal"/>
        <w:jc w:val="both"/>
        <w:rPr>
          <w:sz w:val="24"/>
        </w:rPr>
      </w:pPr>
      <w:r>
        <w:rPr>
          <w:sz w:val="24"/>
        </w:rPr>
      </w:r>
    </w:p>
    <w:p>
      <w:pPr>
        <w:pStyle w:val="Normal"/>
        <w:ind w:firstLine="720" w:end="0"/>
        <w:jc w:val="both"/>
        <w:rPr/>
      </w:pPr>
      <w:r>
        <w:rPr>
          <w:sz w:val="24"/>
        </w:rPr>
        <w:t xml:space="preserve">4.2  </w:t>
      </w:r>
      <w:r>
        <w:rPr>
          <w:sz w:val="24"/>
          <w:u w:val="single"/>
        </w:rPr>
        <w:t>Limitation</w:t>
      </w:r>
      <w:r>
        <w:rPr>
          <w:sz w:val="24"/>
        </w:rPr>
        <w:t>.  The Collateral Trustee and the Beneficiary acknowledge that each of the terms and conditions set forth in Section 4.1 above are solely for the benefit of, and are personal to, the Collateral Trustee and shall not be deemed to apply to any act or omission of the Beneficiary, notwithstanding that the Collateral Trustee and the Beneficiary may be affiliated entities.</w:t>
      </w:r>
    </w:p>
    <w:p>
      <w:pPr>
        <w:pStyle w:val="Normal"/>
        <w:jc w:val="both"/>
        <w:rPr>
          <w:sz w:val="24"/>
        </w:rPr>
      </w:pPr>
      <w:r>
        <w:rPr>
          <w:sz w:val="24"/>
        </w:rPr>
      </w:r>
    </w:p>
    <w:p>
      <w:pPr>
        <w:pStyle w:val="Normal"/>
        <w:ind w:firstLine="720" w:end="0"/>
        <w:jc w:val="both"/>
        <w:rPr/>
      </w:pPr>
      <w:r>
        <w:rPr>
          <w:sz w:val="24"/>
        </w:rPr>
        <w:t xml:space="preserve">4.3  </w:t>
      </w:r>
      <w:r>
        <w:rPr>
          <w:sz w:val="24"/>
          <w:u w:val="single"/>
        </w:rPr>
        <w:t>Fees</w:t>
      </w:r>
      <w:r>
        <w:rPr>
          <w:sz w:val="24"/>
        </w:rPr>
        <w:t>.  For its services hereunder, the Collateral Trustee shall receive a fee of $2,000 per year, which fee shall be paid by the Company each May 1 during the term of this Agreement.</w:t>
      </w:r>
    </w:p>
    <w:p>
      <w:pPr>
        <w:pStyle w:val="Normal"/>
        <w:jc w:val="both"/>
        <w:rPr>
          <w:sz w:val="24"/>
          <w:u w:val="single"/>
        </w:rPr>
      </w:pPr>
      <w:r>
        <w:rPr>
          <w:sz w:val="24"/>
          <w:u w:val="single"/>
        </w:rPr>
      </w:r>
    </w:p>
    <w:p>
      <w:pPr>
        <w:pStyle w:val="Normal"/>
        <w:jc w:val="both"/>
        <w:rPr>
          <w:sz w:val="24"/>
          <w:u w:val="single"/>
        </w:rPr>
      </w:pPr>
      <w:r>
        <w:rPr>
          <w:sz w:val="24"/>
          <w:u w:val="single"/>
        </w:rPr>
      </w:r>
    </w:p>
    <w:p>
      <w:pPr>
        <w:pStyle w:val="Heading1"/>
        <w:ind w:hanging="0" w:start="0"/>
        <w:rPr/>
      </w:pPr>
      <w:r>
        <w:rPr/>
        <w:t>ARTICLE V</w:t>
      </w:r>
    </w:p>
    <w:p>
      <w:pPr>
        <w:pStyle w:val="Normal"/>
        <w:jc w:val="center"/>
        <w:rPr>
          <w:sz w:val="24"/>
        </w:rPr>
      </w:pPr>
      <w:r>
        <w:rPr>
          <w:sz w:val="24"/>
        </w:rPr>
      </w:r>
    </w:p>
    <w:p>
      <w:pPr>
        <w:pStyle w:val="Heading3"/>
        <w:ind w:hanging="0" w:start="0"/>
        <w:rPr/>
      </w:pPr>
      <w:r>
        <w:rPr/>
        <w:t>Further Assurances</w:t>
      </w:r>
    </w:p>
    <w:p>
      <w:pPr>
        <w:pStyle w:val="Normal"/>
        <w:jc w:val="center"/>
        <w:rPr>
          <w:sz w:val="24"/>
        </w:rPr>
      </w:pPr>
      <w:r>
        <w:rPr>
          <w:sz w:val="24"/>
        </w:rPr>
      </w:r>
    </w:p>
    <w:p>
      <w:pPr>
        <w:pStyle w:val="Normal"/>
        <w:jc w:val="both"/>
        <w:rPr>
          <w:sz w:val="24"/>
        </w:rPr>
      </w:pPr>
      <w:r>
        <w:rPr>
          <w:sz w:val="24"/>
        </w:rPr>
        <w:tab/>
        <w:t>In furtherance of the grant of the liens on the Collateral pursuant to Article II, the Company hereby agrees with the Collateral Trustee and the Beneficiary as follows:</w:t>
      </w:r>
    </w:p>
    <w:p>
      <w:pPr>
        <w:pStyle w:val="Normal"/>
        <w:jc w:val="both"/>
        <w:rPr>
          <w:sz w:val="24"/>
        </w:rPr>
      </w:pPr>
      <w:r>
        <w:rPr>
          <w:sz w:val="24"/>
        </w:rPr>
      </w:r>
    </w:p>
    <w:p>
      <w:pPr>
        <w:pStyle w:val="Normal"/>
        <w:numPr>
          <w:ilvl w:val="1"/>
          <w:numId w:val="6"/>
        </w:numPr>
        <w:jc w:val="both"/>
        <w:rPr>
          <w:sz w:val="24"/>
        </w:rPr>
      </w:pPr>
      <w:r>
        <w:rPr>
          <w:sz w:val="24"/>
          <w:u w:val="single"/>
        </w:rPr>
        <w:t>Perfection</w:t>
      </w:r>
      <w:r>
        <w:rPr>
          <w:sz w:val="24"/>
        </w:rPr>
        <w:t>.  The Company shall:</w:t>
      </w:r>
    </w:p>
    <w:p>
      <w:pPr>
        <w:pStyle w:val="Normal"/>
        <w:ind w:start="720" w:end="0"/>
        <w:jc w:val="both"/>
        <w:rPr>
          <w:sz w:val="24"/>
          <w:u w:val="single"/>
        </w:rPr>
      </w:pPr>
      <w:r>
        <w:rPr>
          <w:sz w:val="24"/>
          <w:u w:val="single"/>
        </w:rPr>
      </w:r>
    </w:p>
    <w:p>
      <w:pPr>
        <w:pStyle w:val="BodyTextIndent"/>
        <w:numPr>
          <w:ilvl w:val="0"/>
          <w:numId w:val="3"/>
        </w:numPr>
        <w:rPr/>
      </w:pPr>
      <w:r>
        <w:rPr/>
        <w:t>prepare, give, execute, deliver, file and/or record any financing statement, notice, instrument, document, agreement or other papers that may be necessary or desirable (in the reasonable judgment of the Collateral Trustee) to create, preserve, perfect or validate the liens granted pursuant hereto or to enable the Collateral Trustee to exercise and enforces its right hereunder with respect to such liens;</w:t>
      </w:r>
    </w:p>
    <w:p>
      <w:pPr>
        <w:pStyle w:val="BodyTextIndent"/>
        <w:rPr/>
      </w:pPr>
      <w:r>
        <w:rPr/>
      </w:r>
    </w:p>
    <w:p>
      <w:pPr>
        <w:pStyle w:val="BodyTextIndent"/>
        <w:numPr>
          <w:ilvl w:val="0"/>
          <w:numId w:val="3"/>
        </w:numPr>
        <w:rPr/>
      </w:pPr>
      <w:r>
        <w:rPr/>
        <w:t>take all reasonable steps to enforce any and all Contract Rights (and refrain from granting any release or waiver of any material Contract Rights).</w:t>
      </w:r>
    </w:p>
    <w:p>
      <w:pPr>
        <w:pStyle w:val="BodyTextIndent"/>
        <w:ind w:start="0" w:end="0"/>
        <w:rPr/>
      </w:pPr>
      <w:r>
        <w:rPr/>
      </w:r>
    </w:p>
    <w:p>
      <w:pPr>
        <w:pStyle w:val="BodyTextIndent"/>
        <w:ind w:firstLine="720" w:start="0" w:end="0"/>
        <w:rPr/>
      </w:pPr>
      <w:r>
        <w:rPr/>
        <w:t xml:space="preserve">5.2  </w:t>
      </w:r>
      <w:r>
        <w:rPr>
          <w:u w:val="single"/>
        </w:rPr>
        <w:t>Other Financing Statements and Liens</w:t>
      </w:r>
      <w:r>
        <w:rPr/>
        <w:t>.  Without the prior written consent of the Collateral Trustee (granted with the authorization of the Beneficiary), the Company shall not file or suffer to be on file, or authorize or permit to be filed or to be on file, in any jurisdiction, any financing statement or like instrument with respect to the Collateral in which the Collateral Trustee is not named as the sole secured party for the benefit of the Beneficiary.</w:t>
      </w:r>
    </w:p>
    <w:p>
      <w:pPr>
        <w:pStyle w:val="BodyTextIndent"/>
        <w:rPr>
          <w:u w:val="single"/>
        </w:rPr>
      </w:pPr>
      <w:r>
        <w:rPr>
          <w:u w:val="single"/>
        </w:rPr>
      </w:r>
    </w:p>
    <w:p>
      <w:pPr>
        <w:pStyle w:val="BodyTextIndent"/>
        <w:ind w:start="0" w:end="0"/>
        <w:rPr>
          <w:u w:val="single"/>
        </w:rPr>
      </w:pPr>
      <w:r>
        <w:rPr>
          <w:u w:val="single"/>
        </w:rPr>
      </w:r>
    </w:p>
    <w:p>
      <w:pPr>
        <w:pStyle w:val="BodyTextIndent"/>
        <w:ind w:start="0" w:end="0"/>
        <w:jc w:val="center"/>
        <w:rPr/>
      </w:pPr>
      <w:r>
        <w:rPr/>
        <w:t>ARTICLE VI</w:t>
      </w:r>
    </w:p>
    <w:p>
      <w:pPr>
        <w:pStyle w:val="BodyTextIndent"/>
        <w:ind w:start="0" w:end="0"/>
        <w:jc w:val="center"/>
        <w:rPr/>
      </w:pPr>
      <w:r>
        <w:rPr/>
      </w:r>
    </w:p>
    <w:p>
      <w:pPr>
        <w:pStyle w:val="BodyTextIndent"/>
        <w:ind w:start="0" w:end="0"/>
        <w:jc w:val="center"/>
        <w:rPr>
          <w:u w:val="single"/>
        </w:rPr>
      </w:pPr>
      <w:r>
        <w:rPr>
          <w:u w:val="single"/>
        </w:rPr>
        <w:t>Remedies; Procedures</w:t>
      </w:r>
    </w:p>
    <w:p>
      <w:pPr>
        <w:pStyle w:val="BodyTextIndent"/>
        <w:ind w:start="0" w:end="0"/>
        <w:jc w:val="center"/>
        <w:rPr/>
      </w:pPr>
      <w:r>
        <w:rPr/>
      </w:r>
    </w:p>
    <w:p>
      <w:pPr>
        <w:pStyle w:val="BodyTextIndent"/>
        <w:ind w:firstLine="720" w:start="0" w:end="0"/>
        <w:rPr/>
      </w:pPr>
      <w:r>
        <w:rPr/>
        <w:t xml:space="preserve">6.1 </w:t>
      </w:r>
      <w:r>
        <w:rPr>
          <w:u w:val="single"/>
        </w:rPr>
        <w:t>Notice of Default</w:t>
      </w:r>
      <w:r>
        <w:rPr/>
        <w:t>.  The Beneficiary shall provide the Collateral Trustee a copy of any notice of the occurrence of an Event of Default concurrently with delivery of such a notice to the Company.</w:t>
      </w:r>
    </w:p>
    <w:p>
      <w:pPr>
        <w:pStyle w:val="BodyTextIndent"/>
        <w:ind w:start="720" w:end="0"/>
        <w:rPr/>
      </w:pPr>
      <w:r>
        <w:rPr/>
      </w:r>
    </w:p>
    <w:p>
      <w:pPr>
        <w:pStyle w:val="BodyTextIndent"/>
        <w:ind w:firstLine="720" w:start="0" w:end="0"/>
        <w:rPr/>
      </w:pPr>
      <w:r>
        <w:rPr/>
        <w:t xml:space="preserve">6.2  </w:t>
      </w:r>
      <w:r>
        <w:rPr>
          <w:u w:val="single"/>
        </w:rPr>
        <w:t>Remedy Instruction</w:t>
      </w:r>
      <w:r>
        <w:rPr/>
        <w:t>.  Following the occurrence of an Event of Default which has not been cured within any applicable notice and cure period and failing the release of capacity by the Company to the Beneficiary in accordance with Section 2 of the Support Agreement, the Beneficiary may provide instruction to the Collateral Trustee to undertake one or more of the remedies set forth in Section 6.3 (the “Remedy Instruction”).  The Remedy Instruction shall also identify with specificity (a) the Gas Transaction(s) with respect to which the Event of Default has occurred, (b) the Beneficiary’s net Loss with respect to all of the Gas Transactions, (c) the Pipeline Capacity that the Beneficiary proposes to be released (the “Required Capacity”) and the term of the release which shall be not less than one year, and (d) the Gas Basis Value associated with the quantity and term of the Required Capacity proposed to be released.</w:t>
      </w:r>
    </w:p>
    <w:p>
      <w:pPr>
        <w:pStyle w:val="BodyTextIndent"/>
        <w:ind w:start="0" w:end="0"/>
        <w:rPr/>
      </w:pPr>
      <w:r>
        <w:rPr/>
      </w:r>
    </w:p>
    <w:p>
      <w:pPr>
        <w:pStyle w:val="BodyTextIndent"/>
        <w:ind w:firstLine="720" w:start="0" w:end="0"/>
        <w:rPr/>
      </w:pPr>
      <w:r>
        <w:rPr/>
        <w:t xml:space="preserve">6.3  </w:t>
      </w:r>
      <w:r>
        <w:rPr>
          <w:u w:val="single"/>
        </w:rPr>
        <w:t>Remedies</w:t>
      </w:r>
      <w:r>
        <w:rPr/>
        <w:t>.  If so requested by the Beneficiary, the Collateral Trustee shall exercise the following remedies:</w:t>
      </w:r>
    </w:p>
    <w:p>
      <w:pPr>
        <w:pStyle w:val="BodyTextIndent"/>
        <w:ind w:start="0" w:end="0"/>
        <w:rPr/>
      </w:pPr>
      <w:r>
        <w:rPr/>
      </w:r>
    </w:p>
    <w:p>
      <w:pPr>
        <w:pStyle w:val="BodyTextIndent"/>
        <w:numPr>
          <w:ilvl w:val="0"/>
          <w:numId w:val="4"/>
        </w:numPr>
        <w:rPr/>
      </w:pPr>
      <w:r>
        <w:rPr/>
        <w:t>The Collateral Trustee shall perform those functions required by Section 28 of El Paso’s General Terms and Conditions of its FERC Gas Tariff (the “El Paso Tariff”) to effectuate the capacity release of the Required Capacity to the Beneficiary, including entering ET Gas’s signature code.  Upon completion of the capacity release of the Required Capacity, the Beneficiary shall have no further claim, remedy or right of any kind with respect to the Loss which was included in the Remedy Instruction.  Notwithstanding anything to the contrary herein, ET Gas shall be released from, and the Beneficiary shall assume, all of the obligations as a shipper with respect to the Required Capacity for the period on and after the effectiveness of the capacity release of the Required Capacity.</w:t>
      </w:r>
    </w:p>
    <w:p>
      <w:pPr>
        <w:pStyle w:val="BodyTextIndent"/>
        <w:ind w:start="720" w:end="0"/>
        <w:rPr/>
      </w:pPr>
      <w:r>
        <w:rPr/>
      </w:r>
    </w:p>
    <w:p>
      <w:pPr>
        <w:pStyle w:val="BodyTextIndent"/>
        <w:numPr>
          <w:ilvl w:val="0"/>
          <w:numId w:val="4"/>
        </w:numPr>
        <w:rPr/>
      </w:pPr>
      <w:r>
        <w:rPr/>
        <w:t>If despite the Collateral Trustee’s good faith efforts, it is unable to effectuate the capacity release of the Required Capacity, the Collateral Trustee shall nevertheless be entitled to exercise all of the rights and remedies with respect to the Collateral of a secured party under the Uniform Commercial Code and such additional rights and remedies to which a secured party is entitled under the laws in effect in any jurisdiction where any rights and remedies hereunder may be asserted, including, without limitation, the right, to the maximum extent permitted by law, to exercise all powers of ownership pertaining to the Collateral as if the Collateral Trustee were the sole and absolute owner thereof (and the Company agrees to take all such action as may be appropriate to give effect to such right), and shall liquidate as promptly as practicable all non-cash Proceeds of any collection or other realization of all or any part of the Collateral; and</w:t>
      </w:r>
    </w:p>
    <w:p>
      <w:pPr>
        <w:pStyle w:val="BodyTextIndent"/>
        <w:ind w:start="0" w:end="0"/>
        <w:rPr/>
      </w:pPr>
      <w:r>
        <w:rPr/>
      </w:r>
    </w:p>
    <w:p>
      <w:pPr>
        <w:pStyle w:val="BodyTextIndent"/>
        <w:numPr>
          <w:ilvl w:val="0"/>
          <w:numId w:val="4"/>
        </w:numPr>
        <w:rPr/>
      </w:pPr>
      <w:r>
        <w:rPr/>
        <w:t>The Collateral Trustee may, in its name or in the name of the company or otherwise, demand and sue for, and collect and receive, any money or property at any time payable or receivable on account of or in exchange for any of the Collateral, but shall be under no obligation to do so.</w:t>
      </w:r>
    </w:p>
    <w:p>
      <w:pPr>
        <w:pStyle w:val="BodyTextIndent"/>
        <w:ind w:start="0" w:end="0"/>
        <w:rPr/>
      </w:pPr>
      <w:r>
        <w:rPr/>
      </w:r>
    </w:p>
    <w:p>
      <w:pPr>
        <w:pStyle w:val="BodyTextIndent"/>
        <w:ind w:firstLine="720" w:start="0" w:end="0"/>
        <w:rPr/>
      </w:pPr>
      <w:r>
        <w:rPr/>
        <w:t xml:space="preserve">6.4  </w:t>
      </w:r>
      <w:r>
        <w:rPr>
          <w:u w:val="single"/>
        </w:rPr>
        <w:t>Application of Proceeds</w:t>
      </w:r>
      <w:r>
        <w:rPr/>
        <w:t>.  The proceeds of each collection or other disposition under Section 6.3 shall be applied against the Beneficiary’s Loss.  If the proceeds of collection or other realization of or upon the Collateral pursuant to Section 6.3 are insufficient to cover in full the Loss, the Company shall remain liable for any deficiency, except that any capacity release of Required Capacity shall be deemed to satisfy permanently and in full the Loss included in the Remedy Instruction.</w:t>
      </w:r>
    </w:p>
    <w:p>
      <w:pPr>
        <w:pStyle w:val="BodyTextIndent"/>
        <w:ind w:start="720" w:end="0"/>
        <w:rPr/>
      </w:pPr>
      <w:r>
        <w:rPr/>
      </w:r>
    </w:p>
    <w:p>
      <w:pPr>
        <w:pStyle w:val="BodyTextIndent"/>
        <w:ind w:firstLine="720" w:start="0" w:end="0"/>
        <w:rPr/>
      </w:pPr>
      <w:r>
        <w:rPr/>
        <w:t xml:space="preserve">6.5  </w:t>
      </w:r>
      <w:r>
        <w:rPr>
          <w:u w:val="single"/>
        </w:rPr>
        <w:t>Attorney-in-Fact</w:t>
      </w:r>
      <w:r>
        <w:rPr/>
        <w:t xml:space="preserve">.  Without limiting any rights or powers granted by this Agreement to the Collateral Trustee, upon the occurrence and during the continuance of any Event of Default, the Collateral Trustee is hereby appointed the attorney-in-fact of the Company for the purpose of carrying out the provisions of this Article 6 and taking any action and executing any instruments that the Collateral Trustee may deem necessary or advisable to accomplish the purposes hereof, which appointment as attorney-in-fact is irrevocable and coupled with an interest, and may be delegated in whole or in part.  Without limiting the generality of the foregoing, so long as the Collateral Trustee shall be entitled under this Article 6 to make collections in respect of the Collateral, the Collateral Trustee shall have the right and power to receive, endorse and collect all checks made payable to the order of the Company representing any payment or other distribution in respect of the Collateral or any part thereof and to give full discharge for the same. </w:t>
      </w:r>
    </w:p>
    <w:p>
      <w:pPr>
        <w:pStyle w:val="BodyTextIndent"/>
        <w:ind w:start="0" w:end="0"/>
        <w:rPr/>
      </w:pPr>
      <w:r>
        <w:rPr/>
      </w:r>
    </w:p>
    <w:p>
      <w:pPr>
        <w:pStyle w:val="BodyTextIndent"/>
        <w:rPr>
          <w:u w:val="single"/>
        </w:rPr>
      </w:pPr>
      <w:r>
        <w:rPr>
          <w:u w:val="single"/>
        </w:rPr>
      </w:r>
    </w:p>
    <w:p>
      <w:pPr>
        <w:pStyle w:val="BodyTextIndent"/>
        <w:ind w:start="0" w:end="0"/>
        <w:jc w:val="center"/>
        <w:rPr/>
      </w:pPr>
      <w:r>
        <w:rPr/>
        <w:t>ARTICLE VII</w:t>
      </w:r>
    </w:p>
    <w:p>
      <w:pPr>
        <w:pStyle w:val="BodyTextIndent"/>
        <w:ind w:start="0" w:end="0"/>
        <w:jc w:val="center"/>
        <w:rPr/>
      </w:pPr>
      <w:r>
        <w:rPr/>
      </w:r>
    </w:p>
    <w:p>
      <w:pPr>
        <w:pStyle w:val="BodyTextIndent"/>
        <w:ind w:start="0" w:end="0"/>
        <w:jc w:val="center"/>
        <w:rPr>
          <w:u w:val="single"/>
        </w:rPr>
      </w:pPr>
      <w:r>
        <w:rPr>
          <w:u w:val="single"/>
        </w:rPr>
        <w:t>Termination</w:t>
      </w:r>
    </w:p>
    <w:p>
      <w:pPr>
        <w:pStyle w:val="BodyTextIndent"/>
        <w:ind w:start="0" w:end="0"/>
        <w:jc w:val="center"/>
        <w:rPr/>
      </w:pPr>
      <w:r>
        <w:rPr/>
      </w:r>
    </w:p>
    <w:p>
      <w:pPr>
        <w:pStyle w:val="BodyTextIndent"/>
        <w:ind w:start="0" w:end="0"/>
        <w:rPr/>
      </w:pPr>
      <w:r>
        <w:rPr/>
        <w:tab/>
        <w:t>This Agreement shall terminate on the date on which the last Gas Transaction shall have been fully performed or the satisfaction of all Losses related to the Gas Transactions, if sooner.  In addition, the Pipeline Capacity constituting all or a portion of the Collateral may be supplemented or released in accordance with the Support Agreement.  The Beneficiary shall give prompt written notice to the Collateral Trustee of completion of performance of the Gas Transactions and the supplement or release of any Pipeline Capacity.  The Collateral Trustee shall execute and deliver to the Company such Uniform Commercial Code termination statements and such other documentation as shall be reasonably requested by the Company to effect the termination and release of the liens hereunder, or any portion thereof.</w:t>
      </w:r>
    </w:p>
    <w:p>
      <w:pPr>
        <w:pStyle w:val="BodyTextIndent"/>
        <w:ind w:start="0" w:end="0"/>
        <w:rPr/>
      </w:pPr>
      <w:r>
        <w:rPr/>
      </w:r>
    </w:p>
    <w:p>
      <w:pPr>
        <w:pStyle w:val="BodyTextIndent"/>
        <w:ind w:start="0" w:end="0"/>
        <w:rPr/>
      </w:pPr>
      <w:r>
        <w:rPr/>
      </w:r>
    </w:p>
    <w:p>
      <w:pPr>
        <w:pStyle w:val="BodyTextIndent"/>
        <w:ind w:start="0" w:end="0"/>
        <w:jc w:val="center"/>
        <w:rPr/>
      </w:pPr>
      <w:r>
        <w:rPr/>
        <w:t>ARTICLE VIII</w:t>
      </w:r>
    </w:p>
    <w:p>
      <w:pPr>
        <w:pStyle w:val="BodyTextIndent"/>
        <w:ind w:start="0" w:end="0"/>
        <w:jc w:val="center"/>
        <w:rPr/>
      </w:pPr>
      <w:r>
        <w:rPr/>
      </w:r>
    </w:p>
    <w:p>
      <w:pPr>
        <w:pStyle w:val="BodyTextIndent"/>
        <w:ind w:start="0" w:end="0"/>
        <w:jc w:val="center"/>
        <w:rPr>
          <w:u w:val="single"/>
        </w:rPr>
      </w:pPr>
      <w:r>
        <w:rPr>
          <w:u w:val="single"/>
        </w:rPr>
        <w:t>Miscellaneous</w:t>
      </w:r>
    </w:p>
    <w:p>
      <w:pPr>
        <w:pStyle w:val="BodyTextIndent"/>
        <w:ind w:start="0" w:end="0"/>
        <w:jc w:val="center"/>
        <w:rPr/>
      </w:pPr>
      <w:r>
        <w:rPr/>
      </w:r>
    </w:p>
    <w:p>
      <w:pPr>
        <w:pStyle w:val="BodyTextIndent"/>
        <w:ind w:firstLine="720" w:start="0" w:end="0"/>
        <w:rPr/>
      </w:pPr>
      <w:r>
        <w:rPr/>
        <w:t xml:space="preserve">8.1  </w:t>
      </w:r>
      <w:r>
        <w:rPr>
          <w:u w:val="single"/>
        </w:rPr>
        <w:t>No Waiver</w:t>
      </w:r>
      <w:r>
        <w:rPr/>
        <w:t>.  No failure on the part of the Collateral Trustee or the Beneficiary to exercise, and no course of dealing with respect to, and no delay in exercising, any right, power or remedy hereunder shall operate as a waiver thereof.</w:t>
      </w:r>
    </w:p>
    <w:p>
      <w:pPr>
        <w:pStyle w:val="BodyTextIndent"/>
        <w:ind w:start="720" w:end="0"/>
        <w:rPr/>
      </w:pPr>
      <w:r>
        <w:rPr/>
      </w:r>
    </w:p>
    <w:p>
      <w:pPr>
        <w:pStyle w:val="BodyTextIndent"/>
        <w:ind w:firstLine="720" w:start="0" w:end="0"/>
        <w:rPr>
          <w:sz w:val="22"/>
        </w:rPr>
      </w:pPr>
      <w:r>
        <w:rPr/>
        <w:t xml:space="preserve">8.2  </w:t>
      </w:r>
      <w:r>
        <w:rPr>
          <w:u w:val="single"/>
        </w:rPr>
        <w:t>Notices</w:t>
      </w:r>
      <w:r>
        <w:rPr/>
        <w:t>.  All notices, requests, consents and demands hereunder shall be 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  Each party shall copy both of the other parties on any written communication it makes hereunder.</w:t>
      </w:r>
    </w:p>
    <w:p>
      <w:pPr>
        <w:pStyle w:val="BodyTextIndent"/>
        <w:ind w:start="0" w:end="0"/>
        <w:rPr>
          <w:sz w:val="22"/>
        </w:rPr>
      </w:pPr>
      <w:r>
        <w:rPr>
          <w:sz w:val="22"/>
        </w:rPr>
      </w:r>
    </w:p>
    <w:p>
      <w:pPr>
        <w:pStyle w:val="BodyTextIndent"/>
        <w:ind w:start="0" w:end="0"/>
        <w:rPr/>
      </w:pPr>
      <w:r>
        <w:rPr/>
        <w:t xml:space="preserve"> </w:t>
      </w:r>
      <w:r>
        <w:rPr/>
        <w:tab/>
        <w:t xml:space="preserve">8.3  </w:t>
      </w:r>
      <w:r>
        <w:rPr>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the Beneficiary and the Company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720" w:end="0"/>
        <w:rPr/>
      </w:pPr>
      <w:r>
        <w:rPr/>
      </w:r>
    </w:p>
    <w:p>
      <w:pPr>
        <w:pStyle w:val="BodyTextIndent"/>
        <w:ind w:firstLine="720" w:start="0" w:end="0"/>
        <w:rPr/>
      </w:pPr>
      <w:r>
        <w:rPr/>
        <w:t xml:space="preserve">8.4  </w:t>
      </w:r>
      <w:r>
        <w:rPr>
          <w:u w:val="single"/>
        </w:rPr>
        <w:t>Amendments</w:t>
      </w:r>
      <w:r>
        <w:rPr/>
        <w:t>.  Except as otherwise provided herein, the terms of this Agreement may be waived, altered or amended only by an instrument in writing duly executed by the Company, the Collateral Trustee and the Beneficiary.</w:t>
      </w:r>
    </w:p>
    <w:p>
      <w:pPr>
        <w:pStyle w:val="BodyTextIndent"/>
        <w:ind w:start="0" w:end="0"/>
        <w:rPr/>
      </w:pPr>
      <w:r>
        <w:rPr/>
      </w:r>
    </w:p>
    <w:p>
      <w:pPr>
        <w:pStyle w:val="BodyTextIndent"/>
        <w:ind w:firstLine="720" w:start="0" w:end="0"/>
        <w:rPr/>
      </w:pPr>
      <w:r>
        <w:rPr/>
        <w:t xml:space="preserve">8.5  </w:t>
      </w:r>
      <w:r>
        <w:rPr>
          <w:u w:val="single"/>
        </w:rPr>
        <w:t>Successors and Assigns</w:t>
      </w:r>
      <w:r>
        <w:rPr/>
        <w:t>.  This Agreement shall be binding upon and inure to the benefit of the respective permitted successors and assigns of the Company, the Collateral Trustee and the Beneficiary; provided that none of the Company, the Collateral Trustee or the Beneficiary may assign or transfer any of its rights or obligations hereunder without the prior written consent of each of the other parties.</w:t>
      </w:r>
    </w:p>
    <w:p>
      <w:pPr>
        <w:pStyle w:val="BodyTextIndent"/>
        <w:ind w:start="0" w:end="0"/>
        <w:rPr/>
      </w:pPr>
      <w:r>
        <w:rPr/>
      </w:r>
    </w:p>
    <w:p>
      <w:pPr>
        <w:pStyle w:val="BodyTextIndent"/>
        <w:ind w:firstLine="720" w:start="0" w:end="0"/>
        <w:rPr/>
      </w:pPr>
      <w:r>
        <w:rPr/>
        <w:t xml:space="preserve">8.6  </w:t>
      </w: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pPr>
      <w:r>
        <w:rPr/>
      </w:r>
    </w:p>
    <w:p>
      <w:pPr>
        <w:pStyle w:val="BodyTextIndent"/>
        <w:ind w:firstLine="720" w:start="0" w:end="0"/>
        <w:rPr/>
      </w:pPr>
      <w:r>
        <w:rPr/>
        <w:t xml:space="preserve">8.7  </w:t>
      </w: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pPr>
      <w:r>
        <w:rPr/>
      </w:r>
    </w:p>
    <w:p>
      <w:pPr>
        <w:pStyle w:val="BodyTextIndent"/>
        <w:ind w:firstLine="720" w:start="0" w:end="0"/>
        <w:rPr/>
      </w:pPr>
      <w:r>
        <w:rPr/>
        <w:t xml:space="preserve">8.8  </w:t>
      </w: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w:t>
      </w:r>
    </w:p>
    <w:p>
      <w:pPr>
        <w:pStyle w:val="BodyTextIndent"/>
        <w:ind w:start="0" w:end="0"/>
        <w:rPr/>
      </w:pPr>
      <w:r>
        <w:rPr/>
      </w:r>
    </w:p>
    <w:p>
      <w:pPr>
        <w:pStyle w:val="BodyTextIndent"/>
        <w:ind w:firstLine="720" w:start="0" w:end="0"/>
        <w:rPr/>
      </w:pPr>
      <w:r>
        <w:rPr/>
        <w:t xml:space="preserve">8.9  </w:t>
      </w:r>
      <w:r>
        <w:rPr>
          <w:u w:val="single"/>
        </w:rPr>
        <w:t>Further Assurances</w:t>
      </w:r>
      <w:r>
        <w:rPr/>
        <w:t>.  Each of the parties hereto agrees that, from time to time upon the written request of any other party hereto, it will execute and deliver such further documents and do such other acts and thins as may reasonably be requested in order fully to effect the purposes of this Agreement.</w:t>
      </w:r>
    </w:p>
    <w:p>
      <w:pPr>
        <w:pStyle w:val="BodyTextIndent"/>
        <w:ind w:start="0" w:end="0"/>
        <w:rPr/>
      </w:pPr>
      <w:r>
        <w:rPr/>
      </w:r>
    </w:p>
    <w:p>
      <w:pPr>
        <w:pStyle w:val="BodyTextIndent"/>
        <w:ind w:firstLine="720" w:start="0" w:end="0"/>
        <w:rPr/>
      </w:pPr>
      <w:r>
        <w:rPr/>
        <w:t>IN WITNESS WHEREOF, the parties hereto have caused this Collateral Trust and Security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PG&amp;E ENERGY TRADING –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Address for Notices: 7600 Wisconsin Ave., Bethesda, MD, Attention: Senior Vice President with a copy to General Counsel.  Phone: 301-280-6800, fax: 301-280-6900.</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Address for Notices:</w:t>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t>[COLLATERAL TRUSTEE]</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r>
        <w:rPr/>
        <w:t>Address for Notices:</w:t>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ind w:start="720" w:end="0"/>
        <w:rPr/>
      </w:pPr>
      <w:r>
        <w:rPr/>
      </w:r>
    </w:p>
    <w:p>
      <w:pPr>
        <w:pStyle w:val="BodyTextIndent"/>
        <w:rPr>
          <w:u w:val="single"/>
        </w:rPr>
      </w:pPr>
      <w:r>
        <w:rPr>
          <w:u w:val="single"/>
        </w:rPr>
      </w:r>
    </w:p>
    <w:p>
      <w:pPr>
        <w:pStyle w:val="BodyTextIndent"/>
        <w:rPr>
          <w:u w:val="single"/>
        </w:rPr>
      </w:pPr>
      <w:r>
        <w:rPr>
          <w:u w:val="single"/>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515"/>
        </w:tabs>
        <w:ind w:start="1515" w:hanging="375"/>
      </w:pPr>
      <w:rPr/>
    </w:lvl>
  </w:abstractNum>
  <w:abstractNum w:abstractNumId="4">
    <w:lvl w:ilvl="0">
      <w:start w:val="1"/>
      <w:numFmt w:val="lowerLetter"/>
      <w:lvlText w:val="(%1)"/>
      <w:lvlJc w:val="start"/>
      <w:pPr>
        <w:tabs>
          <w:tab w:val="num" w:pos="1110"/>
        </w:tabs>
        <w:ind w:start="1110" w:hanging="390"/>
      </w:pPr>
      <w:rPr/>
    </w:lvl>
  </w:abstractNum>
  <w:abstractNum w:abstractNumId="5">
    <w:lvl w:ilvl="0">
      <w:start w:val="1"/>
      <w:numFmt w:val="lowerLetter"/>
      <w:lvlText w:val="(%1)"/>
      <w:lvlJc w:val="start"/>
      <w:pPr>
        <w:tabs>
          <w:tab w:val="num" w:pos="2160"/>
        </w:tabs>
        <w:ind w:start="2160" w:hanging="720"/>
      </w:pPr>
      <w:rPr/>
    </w:lvl>
  </w:abstractNum>
  <w:abstractNum w:abstractNumId="6">
    <w:lvl w:ilvl="0">
      <w:start w:val="5"/>
      <w:numFmt w:val="decimal"/>
      <w:lvlText w:val="%1"/>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Indent">
    <w:name w:val="Body Text Indent"/>
    <w:basedOn w:val="Normal"/>
    <w:pPr>
      <w:ind w:hanging="0" w:start="1140" w:end="0"/>
      <w:jc w:val="both"/>
    </w:pPr>
    <w:rPr>
      <w:sz w:val="24"/>
    </w:rPr>
  </w:style>
  <w:style w:type="paragraph" w:styleId="BodyTextIndent2">
    <w:name w:val="Body Text Indent 2"/>
    <w:basedOn w:val="Normal"/>
    <w:qFormat/>
    <w:pPr>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2001-04-10T01:41:00Z</dcterms:created>
  <dc:creator>Peter Meier</dc:creator>
  <dc:description/>
  <dc:language>en-CA</dc:language>
  <cp:lastModifiedBy>Peter Meier</cp:lastModifiedBy>
  <cp:lastPrinted>2001-04-10T03:04:00Z</cp:lastPrinted>
  <dcterms:modified xsi:type="dcterms:W3CDTF">2001-04-10T04:37:00Z</dcterms:modified>
  <cp:revision>2</cp:revision>
  <dc:subject/>
  <dc:title>Draft 4/9/2001</dc:title>
</cp:coreProperties>
</file>