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Anna Marie Cola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Presented by: Saz Hassan </w:t>
      </w:r>
      <w:r>
        <w:rPr>
          <w:rFonts w:eastAsia="Symbol" w:cs="Symbol" w:ascii="Symbol" w:hAnsi="Symbol"/>
        </w:rPr>
        <w:sym w:font="Symbol" w:char="f0a8"/>
      </w:r>
      <w:r>
        <w:rPr/>
        <w:t xml:space="preserve"> Lavinski, Allan &amp; Associates </w:t>
      </w:r>
      <w:r>
        <w:rPr>
          <w:rFonts w:eastAsia="Symbol" w:cs="Symbol" w:ascii="Symbol" w:hAnsi="Symbol"/>
        </w:rPr>
        <w:sym w:font="Symbol" w:char="f0a8"/>
      </w:r>
      <w:r>
        <w:rPr/>
        <w:t xml:space="preserve"> Tel: 713-783-8111 </w:t>
      </w:r>
      <w:r>
        <w:rPr>
          <w:rFonts w:eastAsia="Symbol" w:cs="Symbol" w:ascii="Symbol" w:hAnsi="Symbol"/>
        </w:rPr>
        <w:sym w:font="Symbol" w:char="f0a8"/>
      </w:r>
      <w:r>
        <w:rPr/>
        <w:t xml:space="preserve"> email: shassan@lavinski.com</w:t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-62865</wp:posOffset>
                </wp:positionH>
                <wp:positionV relativeFrom="paragraph">
                  <wp:posOffset>38735</wp:posOffset>
                </wp:positionV>
                <wp:extent cx="6172200" cy="0"/>
                <wp:effectExtent l="0" t="14605" r="0" b="146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95pt,3.05pt" to="481pt,3.0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2"/>
        <w:ind w:hanging="0" w:start="0"/>
        <w:rPr>
          <w:i/>
          <w:i/>
          <w:iCs/>
        </w:rPr>
      </w:pPr>
      <w:r>
        <w:rPr>
          <w:i/>
          <w:iCs/>
        </w:rPr>
        <w:t>Summary</w:t>
      </w:r>
    </w:p>
    <w:p>
      <w:pPr>
        <w:pStyle w:val="Normal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BodyText"/>
        <w:rPr/>
      </w:pPr>
      <w:r>
        <w:rPr/>
        <w:t>Oil and Gas Accountant with diversified experience in the following: Account Receivable, Accounts Payable, Revenue, Joint Interest Billing, and Gas Imbalance.  Skills include Excel, Access, Lotus, Quattro Pro, OGSYS, GMIS, JD Edwards, Tenn Speed, Navigator, and menu driven software systems.</w:t>
      </w:r>
    </w:p>
    <w:p>
      <w:pPr>
        <w:pStyle w:val="Heading2"/>
        <w:ind w:hanging="0" w:start="0"/>
        <w:rPr>
          <w:i/>
          <w:i/>
          <w:iCs/>
        </w:rPr>
      </w:pPr>
      <w:r>
        <w:rPr>
          <w:i/>
          <w:iCs/>
        </w:rPr>
      </w:r>
    </w:p>
    <w:p>
      <w:pPr>
        <w:pStyle w:val="Heading2"/>
        <w:ind w:hanging="0" w:start="0"/>
        <w:rPr>
          <w:i/>
          <w:i/>
          <w:iCs/>
        </w:rPr>
      </w:pPr>
      <w:r>
        <w:rPr>
          <w:i/>
          <w:iCs/>
        </w:rPr>
        <w:t>Education</w:t>
      </w:r>
    </w:p>
    <w:p>
      <w:pPr>
        <w:pStyle w:val="Normal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Heading4"/>
        <w:ind w:hanging="0" w:start="0"/>
        <w:rPr/>
      </w:pPr>
      <w:r>
        <w:rPr/>
        <w:t>BS Accounting, McNeese State University, Lake Charles, LA, 1983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i/>
          <w:i/>
          <w:iCs/>
        </w:rPr>
      </w:pPr>
      <w:r>
        <w:rPr>
          <w:i/>
          <w:iCs/>
        </w:rPr>
        <w:t>Work Experience</w:t>
      </w:r>
    </w:p>
    <w:p>
      <w:pPr>
        <w:pStyle w:val="Normal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rPr/>
      </w:pPr>
      <w:r>
        <w:rPr>
          <w:b/>
          <w:bCs/>
          <w:sz w:val="24"/>
        </w:rPr>
        <w:t>Gas Marketing Consultant</w:t>
      </w:r>
      <w:r>
        <w:rPr>
          <w:sz w:val="24"/>
        </w:rPr>
        <w:tab/>
        <w:tab/>
        <w:tab/>
        <w:tab/>
        <w:tab/>
        <w:tab/>
        <w:tab/>
        <w:t xml:space="preserve">           10/92 – Present</w:t>
      </w:r>
    </w:p>
    <w:p>
      <w:pPr>
        <w:pStyle w:val="BodyText"/>
        <w:rPr/>
      </w:pPr>
      <w:r>
        <w:rPr/>
        <w:t>Worked as a contract accountant at the following downstream and mid stream companies:</w:t>
      </w:r>
    </w:p>
    <w:p>
      <w:pPr>
        <w:pStyle w:val="BodyText"/>
        <w:rPr>
          <w:b/>
          <w:bCs/>
          <w:i/>
          <w:i/>
          <w:iCs/>
        </w:rPr>
      </w:pPr>
      <w:r>
        <w:rPr>
          <w:b/>
          <w:bCs/>
          <w:i/>
          <w:iCs/>
        </w:rPr>
        <w:t>Shell, Coastal, Texaco, Tenneco, Norstar, Natural Gas Clearing House, Midcon Texas Pipeline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Resolved customer disputes concerning volumes and rates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Maintained files by production month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Made requests to re-bill customers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Updated spreadsheets using Excel and Lotus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Made adjustments in gas system concerning rates and volumes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Processed payments for charges associated with gas purchases and transportation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Input volumes used to invoice customers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Invoiced customers for gas used on a monthly basis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Made journal entries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Completed special projects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Exploration and Production Experience</w:t>
      </w:r>
    </w:p>
    <w:p>
      <w:pPr>
        <w:pStyle w:val="Normal"/>
        <w:rPr>
          <w:sz w:val="24"/>
        </w:rPr>
      </w:pPr>
      <w:r>
        <w:rPr>
          <w:sz w:val="24"/>
        </w:rPr>
        <w:t>Worked as contract accountant for the following upstream accounting companies:</w:t>
      </w:r>
    </w:p>
    <w:p>
      <w:pPr>
        <w:pStyle w:val="Heading3"/>
        <w:ind w:hanging="0" w:start="0"/>
        <w:rPr/>
      </w:pPr>
      <w:r>
        <w:rPr/>
        <w:t>EEX and Ashland Exploration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Assisted Joint Interest Billing and Revenue departments in all aspects of accounting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Allocated well costs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Coded invoices pertaining to drilling costs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Maintained files for AFE and owners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Completed special projects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  <w:t>4/91 to 10/92</w:t>
        <w:tab/>
      </w:r>
    </w:p>
    <w:p>
      <w:pPr>
        <w:pStyle w:val="Normal"/>
        <w:rPr/>
      </w:pPr>
      <w:r>
        <w:rPr>
          <w:b/>
          <w:bCs/>
          <w:sz w:val="24"/>
        </w:rPr>
        <w:t>Buttes Resources</w:t>
      </w:r>
      <w:r>
        <w:rPr>
          <w:sz w:val="24"/>
        </w:rPr>
        <w:t xml:space="preserve"> </w:t>
        <w:tab/>
        <w:tab/>
        <w:tab/>
        <w:tab/>
        <w:tab/>
        <w:tab/>
        <w:tab/>
        <w:tab/>
        <w:tab/>
        <w:t xml:space="preserve"> 04/91 – 10/92</w:t>
      </w:r>
    </w:p>
    <w:p>
      <w:pPr>
        <w:pStyle w:val="Heading3"/>
        <w:ind w:hanging="0" w:start="0"/>
        <w:rPr/>
      </w:pPr>
      <w:r>
        <w:rPr/>
        <w:t>Joint Interest Billing Accountant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Allocated well costs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Reconciled and resolved joint owner accounts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Responded to join owner inquiries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Applied customer payments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Updated AFE files and set up AFE in system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Processed material transfers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Adjusted overhead expense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Reconciled clearing account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Prepared payout statements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Resolved receivable disputes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Completed special projects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bCs/>
          <w:sz w:val="24"/>
        </w:rPr>
        <w:t xml:space="preserve">American Exploration  </w:t>
        <w:tab/>
        <w:tab/>
        <w:tab/>
        <w:tab/>
        <w:tab/>
        <w:tab/>
        <w:tab/>
        <w:tab/>
        <w:t xml:space="preserve"> </w:t>
      </w:r>
      <w:r>
        <w:rPr>
          <w:sz w:val="24"/>
        </w:rPr>
        <w:t>03/91 – 02/90</w:t>
      </w:r>
    </w:p>
    <w:p>
      <w:pPr>
        <w:pStyle w:val="Heading3"/>
        <w:ind w:hanging="0" w:start="0"/>
        <w:rPr/>
      </w:pPr>
      <w:r>
        <w:rPr/>
        <w:t>Joint Interest Billing Accountant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2000-06-13T15:38:00Z</dcterms:created>
  <dc:creator>user</dc:creator>
  <dc:description/>
  <dc:language>en-CA</dc:language>
  <cp:lastModifiedBy>carlos rodriguez</cp:lastModifiedBy>
  <cp:lastPrinted>2000-06-13T11:35:00Z</cp:lastPrinted>
  <dcterms:modified xsi:type="dcterms:W3CDTF">2000-06-13T16:11:00Z</dcterms:modified>
  <cp:revision>3</cp:revision>
  <dc:subject/>
  <dc:title>Anna Marie Cola</dc:title>
</cp:coreProperties>
</file>