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Coalition to Fight Utility Deregulation in South Bend, Ind., Area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Jason W. Gingerich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10/26/2000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KRTBN Knight-Ridder Tribune Business News: South Bend Tribune - Indiana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KRTBN Knight Ridder Tribune Business News; Source: World Reporter (TM)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SOUTH BEND, Ind.--A coalition of environmental, low-income, senior and consumer activist groups is gearing up to fight electric utility deregulation.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Indiana General Assembly is expected to consider the issue in its next session, which begins in January. Some electric utilities and large industrial customers have been pushing to deregulate the industry for several years, but no law has passed.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Michigan, Gov. John Engler signed into law two acts designed to deregulate electricity generation in the state. The measures would allow customers to choose a company to generate their electric power by 2002.</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Their existing regulated utility would continue to deliver the power and maintain the lines. The coalition of activists held a press conference Wednesday to announce a public forum to discuss electric deregulation at 6 p.m. Nov. 2, in the multimedia room of the St. Joseph County Public Library at 304 S. Main St., South Bend.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Under deregulation, electric generation (but not transmission or distribution) would be opened to competition. Customers could choose a different generating company (similar to how they can now choose a long-distance phone provider) while continuing to have the electricity delivered through their regulated utility.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Members of the coalition expressed concern that electric deregulation could lead to higher rates and poorer service quality, as well as environmental damage from a proliferation of gas-fired power plants. According to Dave Menzer, utility campaign organizer for Citizens Action Coalition, 26 states have some form of electric deregulation.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none of those states have residential customers seen their rates go down," he said. In California, one of the first states to deregulate, rates have risen after deregulation. In San Diego, electricity prices more than doubled this summer, after deregulation took effect.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Pennsylvania, however, more than 400,000 residential of customers had switched electric suppliers as of Oct. 1. Even customers who didn't switch suppliers have seen their bills go down because of agreements imposed in the legislation. Unlike Indiana, however, Pennsylvania previously had some of the highest electricity prices in the nation.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Paul Reese, a Mishawaka resident who served on Mishawaka City Council and in the Indiana House, emphasized the importance of utility rates to people with limited incomes.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"It's as important as taxes, because it can take money out of our pocket," he said.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100</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2000-10-26T16:15:00Z</dcterms:created>
  <dc:creator>mbuster</dc:creator>
  <dc:description/>
  <dc:language>en-CA</dc:language>
  <cp:lastModifiedBy>mbuster</cp:lastModifiedBy>
  <dcterms:modified xsi:type="dcterms:W3CDTF">2000-10-26T16:39:00Z</dcterms:modified>
  <cp:revision>1</cp:revision>
  <dc:subject/>
  <dc:title>Coalition to Fight Utility Deregulation in South Bend, Ind</dc:title>
</cp:coreProperties>
</file>