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Co-Steel Inc.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$15,000,000 then Customer as the Beneficiary Party may request the Company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4.7,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CO-STEEL INC.</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Heading1"/>
        <w:tabs>
          <w:tab w:val="clear" w:pos="720"/>
          <w:tab w:val="left" w:pos="4050" w:leader="none"/>
          <w:tab w:val="left" w:pos="5400" w:leader="none"/>
          <w:tab w:val="left" w:pos="9360" w:leader="none"/>
        </w:tabs>
        <w:ind w:hanging="0" w:start="0"/>
        <w:rPr/>
      </w:pPr>
      <w:r>
        <w:rPr>
          <w:rFonts w:cs="Arial Narrow"/>
          <w:sz w:val="16"/>
        </w:rPr>
        <w:fldChar w:fldCharType="begin"/>
      </w:r>
      <w:r>
        <w:rPr>
          <w:sz w:val="16"/>
          <w:rFonts w:cs="Arial Narrow"/>
        </w:rPr>
        <w:instrText xml:space="preserve"> FILENAME \p </w:instrText>
      </w:r>
      <w:r>
        <w:rPr>
          <w:sz w:val="16"/>
          <w:rFonts w:cs="Arial Narrow"/>
        </w:rPr>
        <w:fldChar w:fldCharType="separate"/>
      </w:r>
      <w:r>
        <w:rPr>
          <w:sz w:val="16"/>
          <w:rFonts w:cs="Arial Narrow"/>
        </w:rPr>
        <w:t>/mnt/main-storage/datasets/enron-docs/doc/Co_Steel_Inc.doc</w:t>
      </w:r>
      <w:r>
        <w:rPr>
          <w:sz w:val="16"/>
          <w:rFonts w:cs="Arial Narrow"/>
        </w:rPr>
        <w:fldChar w:fldCharType="end"/>
      </w: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2:5:1; or (b) its Net Worth falls below $500,000,000.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Co-Steel Inc.</w:t>
      </w:r>
    </w:p>
    <w:p>
      <w:pPr>
        <w:pStyle w:val="Normal"/>
        <w:jc w:val="both"/>
        <w:rPr>
          <w:rFonts w:ascii="Arial Narrow" w:hAnsi="Arial Narrow" w:cs="Arial Narrow"/>
          <w:sz w:val="18"/>
        </w:rPr>
      </w:pPr>
      <w:r>
        <w:rPr>
          <w:rFonts w:cs="Arial Narrow" w:ascii="Arial Narrow" w:hAnsi="Arial Narrow"/>
          <w:sz w:val="18"/>
        </w:rPr>
        <w:t>225 Elm Street</w:t>
      </w:r>
    </w:p>
    <w:p>
      <w:pPr>
        <w:pStyle w:val="Normal"/>
        <w:jc w:val="both"/>
        <w:rPr>
          <w:rFonts w:ascii="Arial Narrow" w:hAnsi="Arial Narrow" w:cs="Arial Narrow"/>
          <w:sz w:val="18"/>
        </w:rPr>
      </w:pPr>
      <w:r>
        <w:rPr>
          <w:rFonts w:cs="Arial Narrow" w:ascii="Arial Narrow" w:hAnsi="Arial Narrow"/>
          <w:sz w:val="18"/>
        </w:rPr>
        <w:t>Perth Amboy, NJ 08862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Co-Steel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Co-Steel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Co-Steel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$20,000,000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CO-STEEL INC.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sectPr>
      <w:footerReference w:type="default" r:id="rId8"/>
      <w:footerReference w:type="first" r:id="rId9"/>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2001-10-29T17:24:00Z</dcterms:created>
  <dc:creator>dperlin</dc:creator>
  <dc:description/>
  <dc:language>en-CA</dc:language>
  <cp:lastModifiedBy>dperlin</cp:lastModifiedBy>
  <cp:lastPrinted>2001-11-05T10:00:00Z</cp:lastPrinted>
  <dcterms:modified xsi:type="dcterms:W3CDTF">2001-11-05T13:30:00Z</dcterms:modified>
  <cp:revision>6</cp:revision>
  <dc:subject/>
  <dc:title>ENFOLIO® MASTER FIRM PURCHASE/SALE AGREEMENT</dc:title>
</cp:coreProperties>
</file>