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MERCHANT ENERGY VENTURES,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between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and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NorthWestern Generation I, LLC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APRIL __, 2001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LLC</w:t>
        <w:tab/>
        <w:tab/>
        <w:tab/>
        <w:t>Merchant Energy Ventures,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General Electric Company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</w:p>
    <w:p>
      <w:pPr>
        <w:pStyle w:val="Normal"/>
        <w:rPr>
          <w:sz w:val="20"/>
        </w:rPr>
      </w:pPr>
      <w:r>
        <w:rPr>
          <w:sz w:val="20"/>
        </w:rPr>
        <w:t>DevCo</w:t>
        <w:tab/>
        <w:tab/>
        <w:tab/>
        <w:t>E-Next Generation LLC</w:t>
      </w:r>
    </w:p>
    <w:p>
      <w:pPr>
        <w:pStyle w:val="Normal"/>
        <w:rPr>
          <w:sz w:val="20"/>
        </w:rPr>
      </w:pPr>
      <w:r>
        <w:rPr>
          <w:sz w:val="20"/>
        </w:rPr>
        <w:t>Buyer</w:t>
        <w:tab/>
        <w:tab/>
        <w:tab/>
        <w:t>NorthWestern Generation I, LLC</w:t>
      </w:r>
    </w:p>
    <w:p>
      <w:pPr>
        <w:pStyle w:val="Normal"/>
        <w:rPr>
          <w:sz w:val="20"/>
        </w:rPr>
      </w:pPr>
      <w:r>
        <w:rPr>
          <w:sz w:val="20"/>
        </w:rPr>
        <w:t>PHJ&amp;W</w:t>
        <w:tab/>
        <w:tab/>
        <w:tab/>
        <w:t>Paul, Hastings, Janofsky &amp; Walker, Counsel to Buyer</w:t>
      </w:r>
    </w:p>
    <w:p>
      <w:pPr>
        <w:pStyle w:val="Normal"/>
        <w:rPr>
          <w:sz w:val="20"/>
        </w:rPr>
      </w:pPr>
      <w:r>
        <w:rPr>
          <w:sz w:val="20"/>
        </w:rPr>
        <w:t>NW</w:t>
        <w:tab/>
        <w:tab/>
        <w:tab/>
        <w:t>NorthWestern Corporation</w:t>
      </w:r>
    </w:p>
    <w:p>
      <w:pPr>
        <w:pStyle w:val="Normal"/>
        <w:rPr>
          <w:sz w:val="20"/>
        </w:rPr>
      </w:pPr>
      <w:r>
        <w:rPr>
          <w:sz w:val="20"/>
        </w:rPr>
        <w:t>Citibank</w:t>
        <w:tab/>
        <w:tab/>
        <w:tab/>
        <w:t>Citibank, N.A.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734"/>
        <w:gridCol w:w="2610"/>
        <w:gridCol w:w="1350"/>
        <w:gridCol w:w="1416"/>
        <w:gridCol w:w="2928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Executed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MERCHANT ENERGY VENTURES,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Certificate of Formation of LLC - dated [April __, 2001]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04-__--2001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PENDING ITEM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LLC dated as of [April __, 2001]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PENDING ITEM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Confidentiality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02-23-01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Exclusivity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03-26-2001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Extension Letter re Exclusivity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04-17-01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Agreement dated [April __, 2001] between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ENA Promissory Note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494" w:hRule="atLeast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720" w:start="1446" w:end="0"/>
              <w:rPr>
                <w:sz w:val="20"/>
              </w:rPr>
            </w:pPr>
            <w:r>
              <w:rPr>
                <w:sz w:val="20"/>
              </w:rPr>
              <w:t>Exh B - Form of Turbine Contract Assignment &amp;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[Purchaser, Agent],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 xml:space="preserve">Exh C - Form of First Amended and Restated </w:t>
              <w:tab/>
              <w:tab/>
              <w:t xml:space="preserve">LLC Agreement of Montana </w:t>
              <w:tab/>
              <w:tab/>
              <w:tab/>
              <w:t>Megawatts I,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ENA, LLC,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D - Form of LLC Promissory Note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E - Form of GE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NW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F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Buyer, ENA,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EnvelopeReturn"/>
              <w:rPr/>
            </w:pPr>
            <w:r>
              <w:rPr/>
              <w:tab/>
              <w:t xml:space="preserve">Exh G - Form of Guaranty Agreement by </w:t>
              <w:tab/>
              <w:tab/>
              <w:tab/>
              <w:t>NW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NW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Guaranty Agreement by NW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Buyer’s parent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Buyer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SEE ITEM A.7 ABOVE</w:t>
            </w: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Schedule of Fees for Services as Escrow Agent for Buyer and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PENDING ITEM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of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W-9 Tax Form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Wire transfer instructions re $3,000,000 purchase price deposit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PENDING ITEM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Wire transfer of $3,000,000 to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Fund Escrow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20 days prior to Specified Closing Date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Wire transfer of $5,000,000 on July 16, 2001 to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Wire transfer of Estimated Cost and Excess Cost to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Buyer/LLC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PENDING ITEM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Turbine Contract between GE and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/>
            </w:pPr>
            <w:r>
              <w:rPr>
                <w:b/>
                <w:sz w:val="20"/>
              </w:rPr>
              <w:t>SEE ITEM A.7 ABOVE</w:t>
            </w: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Turbine Contract Assignment and Assumption Agreement (together with GE Acknowledgement)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LLC, DevCo, 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LLC, DevCo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PENDING ITEM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ENA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LLC Certificates naming LLC as additional insured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GE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PENDING ITEM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Transfer of Retention Letter of Credit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PENDING ITEM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Buyer)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First Amended and Restated Limited Liability Company Agreement of LLC between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SEE ITEM A.7 ABOVE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Buyer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LLC payable to ENA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LLC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Insurance Certificates per §8(e) of the Letter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Consent of Manager of LLC electing new officers and ratifying loans from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PENDING ITEM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GE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-</w:t>
    </w:r>
    <w:r>
      <mc:AlternateContent>
        <mc:Choice Requires="wps">
          <w:drawing>
            <wp:anchor behindDoc="1" distT="0" distB="0" distL="114935" distR="114935" simplePos="0" locked="0" layoutInCell="0" allowOverlap="1" relativeHeight="6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2743200" cy="457200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DocID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COMMENTS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Houston-136991 v4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DocID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COMMENTS </w:instrText>
                    </w:r>
                    <w:r>
                      <w:rPr/>
                      <w:fldChar w:fldCharType="separate"/>
                    </w:r>
                    <w:r>
                      <w:rPr/>
                      <w:t>Houston-136991 v4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2743200" cy="45720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DocID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COMMENTS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Houston-136991 v4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DocID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COMMENTS </w:instrText>
                    </w:r>
                    <w:r>
                      <w:rPr/>
                      <w:fldChar w:fldCharType="separate"/>
                    </w:r>
                    <w:r>
                      <w:rPr/>
                      <w:t>Houston-136991 v4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MASTER</w:t>
    </w:r>
  </w:p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>DRAFT - 04-17-2001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2001-04-17T14:43:00Z</dcterms:created>
  <dc:creator>K&amp;S</dc:creator>
  <dc:description>Houston-136991 v4</dc:description>
  <dc:language>en-CA</dc:language>
  <cp:lastModifiedBy>King &amp; Spalding</cp:lastModifiedBy>
  <cp:lastPrinted>2001-04-10T23:21:00Z</cp:lastPrinted>
  <dcterms:modified xsi:type="dcterms:W3CDTF">2001-04-17T20:59:00Z</dcterms:modified>
  <cp:revision>8</cp:revision>
  <dc:subject/>
  <dc:title>K&amp;S DRAFT 10/17/00</dc:title>
</cp:coreProperties>
</file>