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Heading1"/>
              <w:ind w:hanging="0" w:start="0"/>
              <w:rPr>
                <w:b w:val="false"/>
              </w:rPr>
            </w:pPr>
            <w:r>
              <w:rPr>
                <w:lang w:val="en-CA"/>
              </w:rPr>
              <w:drawing>
                <wp:inline distT="0" distB="0" distL="0" distR="0">
                  <wp:extent cx="868045" cy="85280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50" t="-50" r="-50" b="-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045" cy="852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tcBorders/>
          </w:tcPr>
          <w:p>
            <w:pPr>
              <w:pStyle w:val="Heading1"/>
              <w:spacing w:lineRule="exact" w:line="240"/>
              <w:ind w:hanging="0" w:start="1339" w:end="0"/>
              <w:rPr>
                <w:rFonts w:ascii="Antique Olive" w:hAnsi="Antique Olive" w:cs="Antique Olive"/>
                <w:sz w:val="18"/>
              </w:rPr>
            </w:pPr>
            <w:r>
              <w:rPr>
                <w:rFonts w:cs="Antique Olive" w:ascii="Antique Olive" w:hAnsi="Antique Olive"/>
                <w:sz w:val="18"/>
              </w:rPr>
              <w:t>Enron North America</w:t>
            </w:r>
          </w:p>
          <w:p>
            <w:pPr>
              <w:pStyle w:val="Normal"/>
              <w:rPr/>
            </w:pPr>
            <w:r>
              <w:rPr/>
              <w:t xml:space="preserve">                           </w:t>
            </w:r>
            <w:r>
              <w:rPr>
                <w:sz w:val="16"/>
              </w:rPr>
              <w:t>1400 Smith Street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                                </w:t>
            </w:r>
            <w:r>
              <w:rPr>
                <w:sz w:val="16"/>
              </w:rPr>
              <w:t>Houston,TX 77002-7361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Heading1"/>
              <w:spacing w:lineRule="exact" w:line="240"/>
              <w:ind w:hanging="0" w:start="1339" w:end="0"/>
              <w:rPr>
                <w:rFonts w:ascii="Times New Roman" w:hAnsi="Times New Roman" w:cs="Times New Roman"/>
                <w:b w:val="false"/>
                <w:sz w:val="16"/>
              </w:rPr>
            </w:pPr>
            <w:r>
              <w:rPr>
                <w:rFonts w:cs="Times New Roman" w:ascii="Times New Roman" w:hAnsi="Times New Roman"/>
                <w:b w:val="false"/>
                <w:sz w:val="16"/>
              </w:rPr>
              <w:t>P.O. Box 1188</w:t>
            </w:r>
          </w:p>
          <w:p>
            <w:pPr>
              <w:pStyle w:val="Heading1"/>
              <w:spacing w:lineRule="exact" w:line="240"/>
              <w:ind w:hanging="0" w:start="1339" w:end="0"/>
              <w:rPr>
                <w:rFonts w:ascii="Antique Olive" w:hAnsi="Antique Olive" w:cs="Antique Olive"/>
                <w:b w:val="false"/>
                <w:sz w:val="16"/>
              </w:rPr>
            </w:pPr>
            <w:r>
              <w:rPr>
                <w:rFonts w:cs="Times New Roman" w:ascii="Times New Roman" w:hAnsi="Times New Roman"/>
                <w:b w:val="false"/>
                <w:sz w:val="16"/>
              </w:rPr>
              <w:t>Houston, TX  77251-1188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>
          <w:sz w:val="28"/>
        </w:rPr>
      </w:pPr>
      <w:r>
        <w:rPr>
          <w:sz w:val="28"/>
        </w:rPr>
        <w:t>Term Sheet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The purpose of this “Term Sheet” is to identify key commercial terms and conditions of a potential transaction entered into between Enron North America Corp. and [client].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/>
      </w:pPr>
      <w:r>
        <w:rPr/>
        <w:t>Transaction Description</w:t>
      </w:r>
    </w:p>
    <w:p>
      <w:pPr>
        <w:pStyle w:val="Normal"/>
        <w:rPr>
          <w:sz w:val="22"/>
        </w:rPr>
      </w:pPr>
      <w:r>
        <w:rPr>
          <w:sz w:val="22"/>
        </w:rPr>
        <w:t xml:space="preserve">A U.S. Hot Rolled Steel financial swap transaction. In this Transaction the Fixed Price Payer (defined below) pays a fixed price per Calculation Period, and the Floating Price Payer (defined below) pays a floating price per Calculation Period.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>General Terms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Ton: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  <w:t>2000 U.S. Pounds</w:t>
            </w:r>
          </w:p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Total Notional Quantity: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/>
            </w:pPr>
            <w:r>
              <w:rPr>
                <w:sz w:val="22"/>
              </w:rPr>
              <w:t>[To Be Determined]</w:t>
            </w:r>
            <w:r>
              <w:rPr/>
              <w:tab/>
            </w:r>
            <w:r>
              <w:rPr>
                <w:sz w:val="22"/>
              </w:rPr>
              <w:t>Tons</w:t>
            </w:r>
          </w:p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Notional Quantity per Calculation Period: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/>
            </w:pPr>
            <w:r>
              <w:rPr>
                <w:sz w:val="22"/>
              </w:rPr>
              <w:t>[To Be Determined]</w:t>
            </w:r>
            <w:r>
              <w:rPr/>
              <w:tab/>
            </w:r>
            <w:r>
              <w:rPr>
                <w:sz w:val="22"/>
              </w:rPr>
              <w:t>Tons</w:t>
            </w:r>
          </w:p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Commodity: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Hot Rolled Steel Sheet (Midwest)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Commodity Unit: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Ton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Trade Date: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[To Be Determined]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Effective Date: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[To Be Determined]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Termination Date: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[To Be Determined]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Calculation Period (s):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Each calendar month, with the first Calculation Period commencing on the Effective Date and the final Calculation ending on the Termination Date.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Payment Date(s):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/>
            </w:pPr>
            <w:r>
              <w:rPr>
                <w:sz w:val="22"/>
              </w:rPr>
              <w:t>The fifth (5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>) Business Day after the Floating Price is determinable.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>Fixed Amount Details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Fixed Price Payer: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[Client Name]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Fixed Price: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512" w:leader="none"/>
              </w:tabs>
              <w:rPr/>
            </w:pPr>
            <w:r>
              <w:rPr>
                <w:sz w:val="22"/>
              </w:rPr>
              <w:t>USD [To Be Determined]</w:t>
            </w:r>
            <w:r>
              <w:rPr/>
              <w:t xml:space="preserve"> per Ton</w:t>
            </w:r>
          </w:p>
          <w:p>
            <w:pPr>
              <w:pStyle w:val="Normal"/>
              <w:tabs>
                <w:tab w:val="clear" w:pos="720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Fixed Amount: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  <w:t>The Fixed Price multiplied by the Notional Quantity per Calculation Period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>Floating Amount Details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Floating Price Payer: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Enron North America Corp.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Floating Price: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>
                <w:sz w:val="22"/>
              </w:rPr>
              <w:t xml:space="preserve">The Floating Price for a Calculation Period shall be the price per Ton published under the heading “Transaction Prices”, “FERROUS METALS (truckload quantities, FOB producing mills)”, ”Latest price”,  “Hot-rolled steel sheet (Midwest, $/ton)” in the first issue of </w:t>
            </w:r>
            <w:r>
              <w:rPr>
                <w:sz w:val="22"/>
                <w:u w:val="single"/>
              </w:rPr>
              <w:t>Purchasing Magazine</w:t>
            </w:r>
            <w:r>
              <w:rPr>
                <w:sz w:val="22"/>
              </w:rPr>
              <w:t xml:space="preserve"> or any successor publication, published by Purchasing Magazine or its successor (such publication, “Official Board Markets”) in the calendar month following such Calculation Period.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Floating Amount: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The Floating Price multiplied by the Notional Quantity per Calculation Period.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Pricing Date(s):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Date of publication of the relevant Official Board Markets for the applicable Calculation Period.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Fallback Reference Price: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[To Be Determined]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"/>
        <w:rPr/>
      </w:pPr>
      <w:r>
        <w:rPr/>
        <w:t>THIS DISCUSSION SHEET DOES NOT CREATE A BINDING AND ENFORCEABLE CONTRACT BETWEEN ANY PARTY NOR CONSTITUTE A COMMITMENT OR OFFER OR COMMITMENT TO ANY PARTY OR PARTIES, BUT RATHER CONTAINS INDICATIVE TERMS AND IS INTENDED FOR DISCUSSION PURPOSES ONLY.  NO PARTY IS OBLIGATED TO ENTER INTO A CONTRACT NOR PURSUE ANY NEGOTIATIONS IN RESPECT THEREOF.  ALL TERMS ARE SUBJECT TO CHANGE UNTIL AGREEMENT AS TO A SPECIFIC TRANSACTION HAS BEEN REACHED AND EXECUTION BY THE PARTIES OF WRITTEN DEFINITIVE DOCUMENTATION CONTAINING ALL APPROPRIATE PROVISIONS INCLUDING, WITHOUT LIMITATION, ACCEPTABLE CREDIT AND MARGIN PROVISIONS.</w:t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headerReference w:type="default" r:id="rId3"/>
      <w:footerReference w:type="default" r:id="rId4"/>
      <w:type w:val="nextPage"/>
      <w:pgSz w:w="12240" w:h="15840"/>
      <w:pgMar w:left="1800" w:right="1800" w:gutter="0" w:header="720" w:top="1440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  <w:font w:name="Antique Olive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DRAFT – FOR DISCUSSION PURPOSES ONLY</w:t>
    </w:r>
  </w:p>
  <w:p>
    <w:pPr>
      <w:pStyle w:val="Header"/>
      <w:jc w:val="center"/>
      <w:rPr>
        <w:b/>
      </w:rPr>
    </w:pPr>
    <w:r>
      <w:rPr>
        <w:b/>
      </w:rPr>
      <w:t>CLIENT PAYS FIXED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omic Sans MS" w:hAnsi="Comic Sans MS" w:cs="Comic Sans MS"/>
      <w:b/>
      <w:i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2"/>
      <w:u w:val="single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2000-11-07T18:05:00Z</dcterms:created>
  <dc:creator>ghermans</dc:creator>
  <dc:description/>
  <dc:language>en-CA</dc:language>
  <cp:lastModifiedBy>Andrew E. Wilson</cp:lastModifiedBy>
  <cp:lastPrinted>2000-04-20T08:55:00Z</cp:lastPrinted>
  <dcterms:modified xsi:type="dcterms:W3CDTF">2000-11-07T18:05:00Z</dcterms:modified>
  <cp:revision>3</cp:revision>
  <dc:subject/>
  <dc:title>April 19, 2000</dc:title>
</cp:coreProperties>
</file>