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  <w:lang w:val="en-US" w:eastAsia="en-CA"/>
        </w:rPr>
      </w:pPr>
      <w:r>
        <w:rPr>
          <w:sz w:val="20"/>
          <w:lang w:val="en-US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-571500</wp:posOffset>
            </wp:positionV>
            <wp:extent cx="5943600" cy="10668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" t="-4" r="-1" b="22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Client questionnaire</w:t>
      </w:r>
    </w:p>
    <w:p>
      <w:pPr>
        <w:pStyle w:val="Normal"/>
        <w:ind w:start="360" w:end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>COMPANY NAME: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>INDIVIDUAL NAME: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>TITLE OF INDIVIDUAL: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>TELEPHONE NUMBER: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>DATE: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/>
      </w:pPr>
      <w:r>
        <w:rPr>
          <w:b/>
          <w:bCs/>
        </w:rPr>
        <w:t xml:space="preserve">Q:  </w:t>
      </w:r>
      <w:r>
        <w:rPr/>
        <w:t>Which commodity related products do you use (softs / metals / energy / agricultural-related), and why?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Softs</w:t>
        <w:tab/>
        <w:tab/>
        <w:tab/>
        <w:tab/>
        <w:t>√</w:t>
        <w:tab/>
        <w:tab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Metals</w:t>
        <w:tab/>
        <w:tab/>
        <w:tab/>
        <w:tab/>
        <w:t>√</w:t>
        <w:tab/>
        <w:tab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Energy</w:t>
        <w:tab/>
        <w:tab/>
        <w:tab/>
        <w:tab/>
        <w:t>√</w:t>
        <w:tab/>
        <w:tab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Agricultural-related</w:t>
        <w:tab/>
        <w:tab/>
        <w:t>√</w:t>
        <w:tab/>
        <w:tab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WHY DO YOU USE THEM?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>Q:</w:t>
      </w:r>
      <w:r>
        <w:rPr/>
        <w:t xml:space="preserve">  Looking at softs/metals/energy/agricultural-related, which areas are weaker (or lacking) within a) Barclays b) Fimat c) ABN AMRO d) Man Group plc e) Salomon Smith Barney f) Credit Lyonnais Rouse?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SOFTS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Fimat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ABN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Man Group</w:t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Salomon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Credit Lyonnais</w:t>
        <w:tab/>
        <w:tab/>
        <w:t>Strong</w:t>
        <w:tab/>
        <w:tab/>
        <w:t>/</w:t>
        <w:tab/>
        <w:t>Weak</w:t>
        <w:tab/>
        <w:tab/>
        <w:t>/</w:t>
        <w:tab/>
        <w:t>Lacking</w:t>
        <w:tab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METALS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Fimat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ABN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Man Group</w:t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Salomon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Credit Lyonnais</w:t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ENERGY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Fimat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ABN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Man Group</w:t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Salomon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Credit Lyonnais</w:t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AGRICULTURAL-RELATED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Fimat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ABN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Man Group</w:t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Salomon</w:t>
        <w:tab/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  <w:t>Credit Lyonnais</w:t>
        <w:tab/>
        <w:tab/>
        <w:t>Strong</w:t>
        <w:tab/>
        <w:tab/>
        <w:t>/</w:t>
        <w:tab/>
        <w:t>Weak</w:t>
        <w:tab/>
        <w:tab/>
        <w:t>/</w:t>
        <w:tab/>
        <w:t>Lacking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 xml:space="preserve">Q:  </w:t>
      </w:r>
      <w:r>
        <w:rPr/>
        <w:t>In evaluating a commodity-related product provider, how would you rank the following in terms of importance:  a) idea generation b) execution and/or clearing c) competitive pricing d) service e) electronic capabilities f) financing?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IDEA GENERATION</w:t>
      </w:r>
    </w:p>
    <w:p>
      <w:pPr>
        <w:pStyle w:val="Normal"/>
        <w:ind w:start="360" w:end="0"/>
        <w:rPr/>
      </w:pPr>
      <w:r>
        <w:rPr/>
        <w:t>EXECUTION AND/OR CLEARING</w:t>
      </w:r>
    </w:p>
    <w:p>
      <w:pPr>
        <w:pStyle w:val="Normal"/>
        <w:ind w:start="360" w:end="0"/>
        <w:rPr/>
      </w:pPr>
      <w:r>
        <w:rPr/>
        <w:t>COMPETITIVE PRICING</w:t>
      </w:r>
    </w:p>
    <w:p>
      <w:pPr>
        <w:pStyle w:val="Normal"/>
        <w:ind w:start="360" w:end="0"/>
        <w:rPr/>
      </w:pPr>
      <w:r>
        <w:rPr/>
        <w:t>SERVICE</w:t>
      </w:r>
    </w:p>
    <w:p>
      <w:pPr>
        <w:pStyle w:val="Normal"/>
        <w:ind w:start="360" w:end="0"/>
        <w:rPr/>
      </w:pPr>
      <w:r>
        <w:rPr/>
        <w:t>ELECTRONIC CAPABILITIES</w:t>
      </w:r>
    </w:p>
    <w:p>
      <w:pPr>
        <w:pStyle w:val="Normal"/>
        <w:ind w:start="360" w:end="0"/>
        <w:rPr/>
      </w:pPr>
      <w:r>
        <w:rPr/>
        <w:t>FINANCING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>Q:</w:t>
      </w:r>
      <w:r>
        <w:rPr/>
        <w:t xml:space="preserve">  What informs your decision making as far as the use of commodity-related products are concerned?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 xml:space="preserve">Q:  </w:t>
      </w:r>
      <w:r>
        <w:rPr/>
        <w:t>Please rank the following commodity-related product suppliers from 1 to 6 (with 1 being the best): a) Barclays b) Fimat c) ABN AMRO d) Man Group plc e) Salomon Smith Barney f) Credit Lyonnais Rouse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</w:r>
    </w:p>
    <w:p>
      <w:pPr>
        <w:pStyle w:val="Normal"/>
        <w:ind w:start="360" w:end="0"/>
        <w:rPr/>
      </w:pPr>
      <w:r>
        <w:rPr/>
        <w:t>FIMAT</w:t>
      </w:r>
    </w:p>
    <w:p>
      <w:pPr>
        <w:pStyle w:val="Normal"/>
        <w:ind w:start="360" w:end="0"/>
        <w:rPr/>
      </w:pPr>
      <w:r>
        <w:rPr/>
        <w:t>ABN</w:t>
      </w:r>
    </w:p>
    <w:p>
      <w:pPr>
        <w:pStyle w:val="Normal"/>
        <w:ind w:start="360" w:end="0"/>
        <w:rPr/>
      </w:pPr>
      <w:r>
        <w:rPr/>
        <w:t>MAN GROUP</w:t>
      </w:r>
    </w:p>
    <w:p>
      <w:pPr>
        <w:pStyle w:val="Normal"/>
        <w:ind w:start="360" w:end="0"/>
        <w:rPr/>
      </w:pPr>
      <w:r>
        <w:rPr/>
        <w:t>SALOMON SMITH BARNEY</w:t>
      </w:r>
    </w:p>
    <w:p>
      <w:pPr>
        <w:pStyle w:val="Normal"/>
        <w:ind w:start="360" w:end="0"/>
        <w:rPr/>
      </w:pPr>
      <w:r>
        <w:rPr/>
        <w:t>CREDIT LYONNAIS ROUSE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>Q:</w:t>
      </w:r>
      <w:r>
        <w:rPr/>
        <w:t xml:space="preserve">  Who are your favoured suppliers (in the sphere of commodity-related products – softs / metals / energy / agricultural-related)?  Please specify your top 3 choices.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Favourite soft suppliers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1</w:t>
      </w:r>
    </w:p>
    <w:p>
      <w:pPr>
        <w:pStyle w:val="Normal"/>
        <w:ind w:start="360" w:end="0"/>
        <w:rPr/>
      </w:pPr>
      <w:r>
        <w:rPr/>
        <w:t>2</w:t>
      </w:r>
    </w:p>
    <w:p>
      <w:pPr>
        <w:pStyle w:val="Normal"/>
        <w:ind w:start="360" w:end="0"/>
        <w:rPr/>
      </w:pPr>
      <w:r>
        <w:rPr/>
        <w:t>3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Favourite metals suppliers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1</w:t>
      </w:r>
    </w:p>
    <w:p>
      <w:pPr>
        <w:pStyle w:val="Normal"/>
        <w:ind w:start="360" w:end="0"/>
        <w:rPr/>
      </w:pPr>
      <w:r>
        <w:rPr/>
        <w:t>2</w:t>
      </w:r>
    </w:p>
    <w:p>
      <w:pPr>
        <w:pStyle w:val="Normal"/>
        <w:ind w:start="360" w:end="0"/>
        <w:rPr/>
      </w:pPr>
      <w:r>
        <w:rPr/>
        <w:t>3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Favourite energy suppliers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1</w:t>
      </w:r>
    </w:p>
    <w:p>
      <w:pPr>
        <w:pStyle w:val="Normal"/>
        <w:ind w:start="360" w:end="0"/>
        <w:rPr/>
      </w:pPr>
      <w:r>
        <w:rPr/>
        <w:t>2</w:t>
      </w:r>
    </w:p>
    <w:p>
      <w:pPr>
        <w:pStyle w:val="Normal"/>
        <w:ind w:start="360" w:end="0"/>
        <w:rPr/>
      </w:pPr>
      <w:r>
        <w:rPr/>
        <w:t>3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Favourite agricultural suppliers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1</w:t>
      </w:r>
    </w:p>
    <w:p>
      <w:pPr>
        <w:pStyle w:val="Normal"/>
        <w:ind w:start="360" w:end="0"/>
        <w:rPr/>
      </w:pPr>
      <w:r>
        <w:rPr/>
        <w:t>2</w:t>
      </w:r>
    </w:p>
    <w:p>
      <w:pPr>
        <w:pStyle w:val="Normal"/>
        <w:ind w:start="360" w:end="0"/>
        <w:rPr/>
      </w:pPr>
      <w:r>
        <w:rPr/>
        <w:t>3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 xml:space="preserve">Q:  </w:t>
      </w:r>
      <w:r>
        <w:rPr/>
        <w:t>Are your favoured suppliers for commodity-related products preferred due to a) the type of institution involved or b) the individual involved?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INSTITUTION</w:t>
      </w:r>
    </w:p>
    <w:p>
      <w:pPr>
        <w:pStyle w:val="Normal"/>
        <w:ind w:start="360" w:end="0"/>
        <w:rPr/>
      </w:pPr>
      <w:r>
        <w:rPr/>
        <w:t>INDIVIDUAL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 xml:space="preserve">Q:  </w:t>
      </w:r>
      <w:r>
        <w:rPr/>
        <w:t>How could an entity NOT on your “favoured” list get onto your “favoured” list?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 xml:space="preserve">Q:  </w:t>
      </w:r>
      <w:r>
        <w:rPr/>
        <w:t>How would you like to see your commodity-related product supplier service improved (eg research / idea generation / back office / electronic access)?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>Q:</w:t>
      </w:r>
      <w:r>
        <w:rPr/>
        <w:t xml:space="preserve">  Which commodity-related product suppliers respond fastest and/or most effectively to changes in the market?  Please rank the following suppliers from 1 to 6 (with 1 being best) to indicate which is the fastest to respond to changes in the market: a) Barclays b) Fimat c) ABN AMRO d) Man Group plc e) Salomon Smith Barney f) Credit Lyonnais Rouse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</w:r>
    </w:p>
    <w:p>
      <w:pPr>
        <w:pStyle w:val="Normal"/>
        <w:ind w:start="360" w:end="0"/>
        <w:rPr/>
      </w:pPr>
      <w:r>
        <w:rPr/>
        <w:t>FIMAT</w:t>
      </w:r>
    </w:p>
    <w:p>
      <w:pPr>
        <w:pStyle w:val="Normal"/>
        <w:ind w:start="360" w:end="0"/>
        <w:rPr/>
      </w:pPr>
      <w:r>
        <w:rPr/>
        <w:t>ABN</w:t>
      </w:r>
    </w:p>
    <w:p>
      <w:pPr>
        <w:pStyle w:val="Normal"/>
        <w:ind w:start="360" w:end="0"/>
        <w:rPr/>
      </w:pPr>
      <w:r>
        <w:rPr/>
        <w:t>MAN GROUP</w:t>
      </w:r>
    </w:p>
    <w:p>
      <w:pPr>
        <w:pStyle w:val="Normal"/>
        <w:ind w:start="360" w:end="0"/>
        <w:rPr/>
      </w:pPr>
      <w:r>
        <w:rPr/>
        <w:t>SALOMON</w:t>
      </w:r>
    </w:p>
    <w:p>
      <w:pPr>
        <w:pStyle w:val="Normal"/>
        <w:ind w:start="360" w:end="0"/>
        <w:rPr/>
      </w:pPr>
      <w:r>
        <w:rPr/>
        <w:t>CREDIT LYONNAIS ROUSE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>Q:</w:t>
      </w:r>
      <w:r>
        <w:rPr/>
        <w:t xml:space="preserve">  Which commodity-related product suppliers are the most innovative?  Please rank the following commodity-related product suppliers from 1 to 6 (with 1 being best) to indicate which is the most innovative: a) Barclays b) Fimat c) ABN AMRO d) Man Group plc e) Salomon Smith Barney f) Credit Lyonnais Rouse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</w:r>
    </w:p>
    <w:p>
      <w:pPr>
        <w:pStyle w:val="Normal"/>
        <w:ind w:start="360" w:end="0"/>
        <w:rPr/>
      </w:pPr>
      <w:r>
        <w:rPr/>
        <w:t>FIMAT</w:t>
      </w:r>
    </w:p>
    <w:p>
      <w:pPr>
        <w:pStyle w:val="Normal"/>
        <w:ind w:start="360" w:end="0"/>
        <w:rPr/>
      </w:pPr>
      <w:r>
        <w:rPr/>
        <w:t>ABN</w:t>
      </w:r>
    </w:p>
    <w:p>
      <w:pPr>
        <w:pStyle w:val="Normal"/>
        <w:ind w:start="360" w:end="0"/>
        <w:rPr/>
      </w:pPr>
      <w:r>
        <w:rPr/>
        <w:t>MAN GROUP</w:t>
      </w:r>
    </w:p>
    <w:p>
      <w:pPr>
        <w:pStyle w:val="Normal"/>
        <w:ind w:start="360" w:end="0"/>
        <w:rPr/>
      </w:pPr>
      <w:r>
        <w:rPr/>
        <w:t>SALOMON</w:t>
      </w:r>
    </w:p>
    <w:p>
      <w:pPr>
        <w:pStyle w:val="Normal"/>
        <w:ind w:start="360" w:end="0"/>
        <w:rPr/>
      </w:pPr>
      <w:r>
        <w:rPr/>
        <w:t>CREDIT LYONNAIS ROUSE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>Q:</w:t>
      </w:r>
      <w:r>
        <w:rPr/>
        <w:t xml:space="preserve">  If you had to name a commodity-related risk management provider as critical to your operation, which supplier would that be, and why? (institution and individual)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INSTITUTION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INDIVIDUAL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>
          <w:b/>
          <w:bCs/>
        </w:rPr>
        <w:t xml:space="preserve">Q:  </w:t>
      </w:r>
      <w:r>
        <w:rPr/>
        <w:t xml:space="preserve">What is your view of electronic developments in the commodity-related product sphere?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What are the risks and rewards of electronic trading?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X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 xml:space="preserve">Do you see yourself becoming a user of electronic trading in the near future?  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ab/>
        <w:tab/>
        <w:t>YES</w:t>
        <w:tab/>
        <w:tab/>
        <w:tab/>
        <w:tab/>
        <w:t>NO</w:t>
        <w:tab/>
        <w:tab/>
        <w:tab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  <w:t>Please rank the following commodity-related product suppliers from 1 to 6 (with 1 being best) to indicate which has the best electronic set up in the commodity-related product sphere: a) Barclays b) Fimat c) ABN AMRO d) Man Group plc e) Salomon Smith Barney f) Credit Lyonnais Rouse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  <w:t>BARCLAYS</w:t>
      </w:r>
    </w:p>
    <w:p>
      <w:pPr>
        <w:pStyle w:val="Normal"/>
        <w:ind w:start="360" w:end="0"/>
        <w:rPr/>
      </w:pPr>
      <w:r>
        <w:rPr/>
        <w:t>FIMAT</w:t>
      </w:r>
    </w:p>
    <w:p>
      <w:pPr>
        <w:pStyle w:val="Normal"/>
        <w:ind w:start="360" w:end="0"/>
        <w:rPr/>
      </w:pPr>
      <w:r>
        <w:rPr/>
        <w:t>ABN</w:t>
      </w:r>
    </w:p>
    <w:p>
      <w:pPr>
        <w:pStyle w:val="Normal"/>
        <w:ind w:start="360" w:end="0"/>
        <w:rPr/>
      </w:pPr>
      <w:r>
        <w:rPr/>
        <w:t>MAN GROUP</w:t>
      </w:r>
    </w:p>
    <w:p>
      <w:pPr>
        <w:pStyle w:val="Normal"/>
        <w:ind w:start="360" w:end="0"/>
        <w:rPr/>
      </w:pPr>
      <w:r>
        <w:rPr/>
        <w:t>SALOMON</w:t>
      </w:r>
    </w:p>
    <w:p>
      <w:pPr>
        <w:pStyle w:val="Normal"/>
        <w:ind w:start="360" w:end="0"/>
        <w:rPr/>
      </w:pPr>
      <w:r>
        <w:rPr/>
        <w:t>CREDIT LYONNAIS</w:t>
      </w:r>
    </w:p>
    <w:sectPr>
      <w:footerReference w:type="default" r:id="rId3"/>
      <w:type w:val="nextPage"/>
      <w:pgSz w:w="11906" w:h="16838"/>
      <w:pgMar w:left="1800" w:right="180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t>© RK Analytics, May 2001</w: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360" w:end="0"/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2001-05-10T12:38:00Z</dcterms:created>
  <dc:creator>RKA</dc:creator>
  <dc:description/>
  <dc:language>en-CA</dc:language>
  <cp:lastModifiedBy>RKA</cp:lastModifiedBy>
  <cp:lastPrinted>2001-05-10T16:27:00Z</cp:lastPrinted>
  <dcterms:modified xsi:type="dcterms:W3CDTF">2001-05-15T11:00:00Z</dcterms:modified>
  <cp:revision>3</cp:revision>
  <dc:subject/>
  <dc:title/>
</cp:coreProperties>
</file>