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color w:val="000000"/>
          <w:sz w:val="20"/>
          <w:szCs w:val="20"/>
        </w:rPr>
      </w:pPr>
      <w:r>
        <w:rPr>
          <w:b/>
          <w:bCs/>
          <w:color w:val="000000"/>
          <w:sz w:val="20"/>
          <w:szCs w:val="20"/>
        </w:rPr>
        <w:t>Terms and Conditions of Use</w:t>
      </w:r>
    </w:p>
    <w:p>
      <w:pPr>
        <w:pStyle w:val="NormalWeb"/>
        <w:jc w:val="end"/>
        <w:rPr>
          <w:color w:val="000000"/>
          <w:sz w:val="20"/>
          <w:szCs w:val="20"/>
        </w:rPr>
      </w:pPr>
      <w:r>
        <w:rPr>
          <w:color w:val="000000"/>
          <w:sz w:val="20"/>
          <w:szCs w:val="20"/>
        </w:rPr>
        <w:t>Version 3 - 16 May 2001</w:t>
      </w:r>
    </w:p>
    <w:p>
      <w:pPr>
        <w:pStyle w:val="NormalWeb"/>
        <w:rPr>
          <w:color w:val="000000"/>
          <w:sz w:val="20"/>
          <w:szCs w:val="20"/>
        </w:rPr>
      </w:pPr>
      <w:r>
        <w:rPr>
          <w:b/>
          <w:bCs/>
          <w:color w:val="000000"/>
          <w:sz w:val="20"/>
          <w:szCs w:val="20"/>
        </w:rPr>
        <w:t>YOU SHOULD READ THESE TERMS AND CONDITIONS OF USE ("TERMS OF USE") BEFORE USING THIS WEBSITE. By continuing to access or use this website, regardless of whether you enter into any Transaction  or enter into an Electronic Transaction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w:t>
      </w:r>
    </w:p>
    <w:p>
      <w:pPr>
        <w:pStyle w:val="NormalWeb"/>
        <w:numPr>
          <w:ilvl w:val="0"/>
          <w:numId w:val="1"/>
        </w:numPr>
        <w:rPr>
          <w:color w:val="000000"/>
          <w:sz w:val="20"/>
          <w:szCs w:val="20"/>
        </w:rPr>
      </w:pPr>
      <w:r>
        <w:rPr>
          <w:color w:val="000000"/>
          <w:sz w:val="20"/>
          <w:szCs w:val="20"/>
        </w:rPr>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or its content for any purposes other than your own internal business purposes are strictly prohibited.</w:t>
      </w:r>
    </w:p>
    <w:p>
      <w:pPr>
        <w:pStyle w:val="NormalWeb"/>
        <w:numPr>
          <w:ilvl w:val="0"/>
          <w:numId w:val="1"/>
        </w:numPr>
        <w:rPr>
          <w:color w:val="000000"/>
          <w:sz w:val="20"/>
          <w:szCs w:val="20"/>
        </w:rPr>
      </w:pPr>
      <w:r>
        <w:rPr>
          <w:color w:val="000000"/>
          <w:sz w:val="20"/>
          <w:szCs w:val="20"/>
        </w:rPr>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NormalWeb"/>
        <w:numPr>
          <w:ilvl w:val="0"/>
          <w:numId w:val="1"/>
        </w:numPr>
        <w:rPr>
          <w:color w:val="000000"/>
          <w:sz w:val="20"/>
          <w:szCs w:val="20"/>
        </w:rPr>
      </w:pPr>
      <w:r>
        <w:rPr>
          <w:color w:val="000000"/>
          <w:sz w:val="20"/>
          <w:szCs w:val="20"/>
        </w:rPr>
        <w:t>This website is provided solely for information purposes and, with the exception of these Terms of Use, is not intended to, and shall not, constitute any offer or acceptance with the respect to any Transaction or other matters. Except for these Terms of Use, this website shall not create any legal relationship between you and Clickpaper, unless you have signed a Password Application and Electronic Transaction Agreement, in which case the Password Application and Electronic Transaction Agreement, and all terms and conditions referred to therein, shall govern your access and utilization of this website. A sample of the Electronic Transaction Agreement and copies of all relevant Password Applications may be obtained on this website.</w:t>
      </w:r>
    </w:p>
    <w:p>
      <w:pPr>
        <w:pStyle w:val="NormalWeb"/>
        <w:numPr>
          <w:ilvl w:val="0"/>
          <w:numId w:val="1"/>
        </w:numPr>
        <w:rPr>
          <w:color w:val="000000"/>
          <w:sz w:val="20"/>
          <w:szCs w:val="20"/>
        </w:rPr>
      </w:pPr>
      <w:r>
        <w:rPr>
          <w:color w:val="000000"/>
          <w:sz w:val="20"/>
          <w:szCs w:val="20"/>
        </w:rPr>
        <w:t>This website is intended only for commercial enterprises in certain specified jurisdictions. Your ability to use this website may be limited accordingly, and you should contact us with any questions in this regard. 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Neither Clickpaper nor its affiliates will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w:t>
      </w:r>
    </w:p>
    <w:p>
      <w:pPr>
        <w:pStyle w:val="NormalWeb"/>
        <w:numPr>
          <w:ilvl w:val="0"/>
          <w:numId w:val="1"/>
        </w:numPr>
        <w:rPr>
          <w:color w:val="000000"/>
          <w:sz w:val="20"/>
          <w:szCs w:val="20"/>
        </w:rPr>
      </w:pPr>
      <w:r>
        <w:rPr>
          <w:color w:val="000000"/>
          <w:sz w:val="20"/>
          <w:szCs w:val="20"/>
        </w:rPr>
        <w:t>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does not warrant that the website is compatible with your equipment or that the website is free of errors, viruses or worms. In no event shall Clickpaper be liable for any damage you may suffer as a result of such destructive features. All warranties, whether express or implied, are hereby excluded to the extent permitted by law.</w:t>
      </w:r>
    </w:p>
    <w:p>
      <w:pPr>
        <w:pStyle w:val="NormalWeb"/>
        <w:numPr>
          <w:ilvl w:val="0"/>
          <w:numId w:val="1"/>
        </w:numPr>
        <w:rPr>
          <w:color w:val="000000"/>
          <w:sz w:val="20"/>
          <w:szCs w:val="20"/>
        </w:rPr>
      </w:pPr>
      <w:r>
        <w:rPr>
          <w:color w:val="000000"/>
          <w:sz w:val="20"/>
          <w:szCs w:val="20"/>
        </w:rPr>
        <w:t>Clickpaper and its directors, officers, employees and agents shall, to the extent permitted by law, have no liability, contingent or otherwise, whether caused by the negligence of Clickpaper, its affiliates,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 IN NO EVENT WILL CLICKPAPER, ITS AFFILIATES, EMPLOYEES, SUBCONTRACTORS, AGENTS, OR SUPPLIERS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NormalWeb"/>
        <w:numPr>
          <w:ilvl w:val="0"/>
          <w:numId w:val="1"/>
        </w:numPr>
        <w:rPr>
          <w:color w:val="000000"/>
          <w:sz w:val="20"/>
          <w:szCs w:val="20"/>
        </w:rPr>
      </w:pPr>
      <w:r>
        <w:rPr>
          <w:color w:val="000000"/>
          <w:sz w:val="20"/>
          <w:szCs w:val="20"/>
        </w:rPr>
        <w:t>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w:t>
      </w:r>
    </w:p>
    <w:p>
      <w:pPr>
        <w:pStyle w:val="NormalWeb"/>
        <w:numPr>
          <w:ilvl w:val="0"/>
          <w:numId w:val="1"/>
        </w:numPr>
        <w:rPr>
          <w:color w:val="000000"/>
          <w:sz w:val="20"/>
          <w:szCs w:val="20"/>
        </w:rPr>
      </w:pPr>
      <w:r>
        <w:rPr>
          <w:color w:val="000000"/>
          <w:sz w:val="20"/>
          <w:szCs w:val="20"/>
        </w:rPr>
        <w:t>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 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 you should consult your own business, financial, accounting or legal advisors.</w:t>
      </w:r>
    </w:p>
    <w:p>
      <w:pPr>
        <w:pStyle w:val="NormalWeb"/>
        <w:numPr>
          <w:ilvl w:val="0"/>
          <w:numId w:val="1"/>
        </w:numPr>
        <w:rPr>
          <w:color w:val="000000"/>
          <w:sz w:val="20"/>
          <w:szCs w:val="20"/>
        </w:rPr>
      </w:pPr>
      <w:r>
        <w:rPr>
          <w:color w:val="000000"/>
          <w:sz w:val="20"/>
          <w:szCs w:val="20"/>
        </w:rPr>
        <w:t>YOU MAY NOT COPY, REPRODUCE, RECOMPILE, DECOMPILE, DISASSEMBLE, REVERSE ENGINEER, DISTRIBUTE, PUBLISH, DISPLAY, PERFORM, MODIFY, UPLOAD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THE TRADEMARKS, TRADE NAMES OR SERVICE MARKS ON THIS WEBSITE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w:t>
      </w:r>
    </w:p>
    <w:p>
      <w:pPr>
        <w:pStyle w:val="NormalWeb"/>
        <w:numPr>
          <w:ilvl w:val="0"/>
          <w:numId w:val="1"/>
        </w:numPr>
        <w:rPr>
          <w:color w:val="000000"/>
          <w:sz w:val="20"/>
          <w:szCs w:val="20"/>
        </w:rPr>
      </w:pPr>
      <w:r>
        <w:rPr>
          <w:color w:val="000000"/>
          <w:sz w:val="20"/>
          <w:szCs w:val="20"/>
        </w:rPr>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Clickpaper does not grant to you any rights in respect of such websites.</w:t>
      </w:r>
    </w:p>
    <w:p>
      <w:pPr>
        <w:pStyle w:val="NormalWeb"/>
        <w:numPr>
          <w:ilvl w:val="0"/>
          <w:numId w:val="1"/>
        </w:numPr>
        <w:rPr>
          <w:color w:val="000000"/>
          <w:sz w:val="20"/>
          <w:szCs w:val="20"/>
        </w:rPr>
      </w:pPr>
      <w:r>
        <w:rPr>
          <w:color w:val="000000"/>
          <w:sz w:val="20"/>
          <w:szCs w:val="20"/>
        </w:rPr>
        <w:t>When you use the website, access to certain news and information (the "News Content") provided by third parties (the "News Content Providers") may be made available to you. The News Content is the sole and exclusive property of the News Content Providers or their respective licensors. By accessing the News Content, you agree to be bound by the following terms and conditions:</w:t>
      </w:r>
    </w:p>
    <w:p>
      <w:pPr>
        <w:pStyle w:val="NormalWeb"/>
        <w:numPr>
          <w:ilvl w:val="1"/>
          <w:numId w:val="1"/>
        </w:numPr>
        <w:rPr>
          <w:color w:val="000000"/>
          <w:sz w:val="20"/>
          <w:szCs w:val="20"/>
        </w:rPr>
      </w:pPr>
      <w:r>
        <w:rPr>
          <w:color w:val="000000"/>
          <w:sz w:val="20"/>
          <w:szCs w:val="20"/>
        </w:rPr>
        <w:t xml:space="preserve">Neither the News Content Providers nor any of their respective licensors or affiliates guarantees the timeliness, sequence, accuracy or completeness of the News Content; </w:t>
      </w:r>
    </w:p>
    <w:p>
      <w:pPr>
        <w:pStyle w:val="NormalWeb"/>
        <w:numPr>
          <w:ilvl w:val="1"/>
          <w:numId w:val="1"/>
        </w:numPr>
        <w:rPr>
          <w:color w:val="000000"/>
          <w:sz w:val="20"/>
          <w:szCs w:val="20"/>
        </w:rPr>
      </w:pPr>
      <w:r>
        <w:rPr>
          <w:color w:val="000000"/>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NormalWeb"/>
        <w:numPr>
          <w:ilvl w:val="1"/>
          <w:numId w:val="1"/>
        </w:numPr>
        <w:rPr>
          <w:color w:val="000000"/>
          <w:sz w:val="20"/>
          <w:szCs w:val="20"/>
        </w:rPr>
      </w:pPr>
      <w:r>
        <w:rPr>
          <w:color w:val="000000"/>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NormalWeb"/>
        <w:numPr>
          <w:ilvl w:val="1"/>
          <w:numId w:val="1"/>
        </w:numPr>
        <w:rPr>
          <w:color w:val="000000"/>
          <w:sz w:val="20"/>
          <w:szCs w:val="20"/>
        </w:rPr>
      </w:pPr>
      <w:r>
        <w:rPr>
          <w:color w:val="000000"/>
          <w:sz w:val="20"/>
          <w:szCs w:val="20"/>
        </w:rPr>
        <w:t>The News Content is made available solely for your personal use and you are prohibited from furnishing such information to any other person or entity; and</w:t>
      </w:r>
    </w:p>
    <w:p>
      <w:pPr>
        <w:pStyle w:val="NormalWeb"/>
        <w:numPr>
          <w:ilvl w:val="1"/>
          <w:numId w:val="1"/>
        </w:numPr>
        <w:rPr>
          <w:color w:val="000000"/>
          <w:sz w:val="20"/>
          <w:szCs w:val="20"/>
        </w:rPr>
      </w:pPr>
      <w:r>
        <w:rPr>
          <w:color w:val="000000"/>
          <w:sz w:val="20"/>
          <w:szCs w:val="20"/>
        </w:rPr>
        <w:t>At any time, the News Content Providers or their respective distributors may terminate your access to the News Content.</w:t>
      </w:r>
    </w:p>
    <w:p>
      <w:pPr>
        <w:pStyle w:val="NormalWeb"/>
        <w:numPr>
          <w:ilvl w:val="0"/>
          <w:numId w:val="1"/>
        </w:numPr>
        <w:rPr>
          <w:color w:val="000000"/>
          <w:sz w:val="20"/>
          <w:szCs w:val="20"/>
        </w:rPr>
      </w:pPr>
      <w:r>
        <w:rPr>
          <w:color w:val="000000"/>
          <w:sz w:val="20"/>
          <w:szCs w:val="20"/>
        </w:rPr>
        <w:t>You agree that Clickpaper may use information about you or your business activities obtained by Clickpaper through your use of this website in accordance with Clickpaper's Privacy Policy, which may be accessed on this website.</w:t>
      </w:r>
    </w:p>
    <w:p>
      <w:pPr>
        <w:pStyle w:val="NormalWeb"/>
        <w:numPr>
          <w:ilvl w:val="0"/>
          <w:numId w:val="1"/>
        </w:numPr>
        <w:rPr>
          <w:color w:val="000000"/>
          <w:sz w:val="20"/>
          <w:szCs w:val="20"/>
        </w:rPr>
      </w:pPr>
      <w:r>
        <w:rPr>
          <w:color w:val="000000"/>
          <w:sz w:val="20"/>
          <w:szCs w:val="20"/>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Web"/>
        <w:numPr>
          <w:ilvl w:val="0"/>
          <w:numId w:val="1"/>
        </w:numPr>
        <w:rPr>
          <w:color w:val="000000"/>
          <w:sz w:val="20"/>
          <w:szCs w:val="20"/>
        </w:rPr>
      </w:pPr>
      <w:r>
        <w:rPr>
          <w:color w:val="000000"/>
          <w:sz w:val="20"/>
          <w:szCs w:val="20"/>
        </w:rPr>
        <w:t>You agree, at your own expense, to indemnify, defend and hold harmless Clickpaper and its affiliates, employees, subcontractors, agents, Suppliers, and News Content Providers against any claim, suit, action or other proceeding against them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or (viii) any non-compliance with or breach of applicable environmental regulations, decrees and requirements binding or imposed on you.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NormalWeb"/>
        <w:numPr>
          <w:ilvl w:val="0"/>
          <w:numId w:val="1"/>
        </w:numPr>
        <w:rPr>
          <w:color w:val="000000"/>
          <w:sz w:val="20"/>
          <w:szCs w:val="20"/>
        </w:rPr>
      </w:pPr>
      <w:r>
        <w:rPr>
          <w:color w:val="000000"/>
          <w:sz w:val="20"/>
          <w:szCs w:val="20"/>
        </w:rPr>
        <w:t>If you are accessing this website from the U.S., the terms of this Legal and Privacy statement shall be governed by the laws of the State of New York; if you are accessing this website from outside the U.S., its terms shall be governed by English law.</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2001-05-16T11:24:00Z</dcterms:created>
  <dc:creator>gnelson</dc:creator>
  <dc:description/>
  <dc:language>en-CA</dc:language>
  <cp:lastModifiedBy>mgreenbe</cp:lastModifiedBy>
  <dcterms:modified xsi:type="dcterms:W3CDTF">2001-05-16T11:25:00Z</dcterms:modified>
  <cp:revision>3</cp:revision>
  <dc:subject/>
  <dc:title>Terms and Conditions of Use</dc:title>
</cp:coreProperties>
</file>