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5, 2000</w:t>
            </w:r>
          </w:p>
          <w:p>
            <w:pPr>
              <w:pStyle w:val="Normal"/>
              <w:tabs>
                <w:tab w:val="clear" w:pos="720"/>
                <w:tab w:val="left" w:pos="1530" w:leader="none"/>
              </w:tabs>
              <w:spacing w:before="0" w:after="120"/>
              <w:rPr/>
            </w:pPr>
            <w:r>
              <w:rPr/>
              <w:t>Enron person completing this form:  BRIAN SCHWERTNER</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pacing w:before="0" w:after="120"/>
              <w:rPr>
                <w:rFonts w:ascii="Arial" w:hAnsi="Arial" w:cs="Arial"/>
                <w:color w:val="000000"/>
                <w:sz w:val="18"/>
                <w:lang w:eastAsia="en-US"/>
              </w:rPr>
            </w:pPr>
            <w:r>
              <w:rPr/>
              <w:t xml:space="preserve">City Forest was formed under the laws of the State of Minnesota in 1991 as an “S” corporation.  The Company acquired an idle tissue mill located in Ladysmith, Wisconsin and has primarily produced two grades of tissue since operations began:  commodity and specialty.  The Company purchases virgin pulp and various grades of recycled paper, then produces and sells jumbo rolls of tissue paper to converters.  </w:t>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r>
    </w:tbl>
    <w:p>
      <w:pPr>
        <w:pStyle w:val="Normal"/>
        <w:rPr/>
      </w:pPr>
      <w:r>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IPC INVESTMENT:</w:t>
      </w:r>
      <w:r>
        <w:rPr/>
        <w:t xml:space="preserve">  CityForest Corporation</w:t>
      </w:r>
    </w:p>
    <w:p>
      <w:pPr>
        <w:pStyle w:val="Normal"/>
        <w:pBdr>
          <w:top w:val="single" w:sz="12" w:space="1" w:color="000000"/>
          <w:bottom w:val="single" w:sz="12" w:space="1" w:color="000000"/>
        </w:pBdr>
        <w:rPr>
          <w:b/>
        </w:rPr>
      </w:pPr>
      <w:r>
        <w:rPr>
          <w:b/>
        </w:rPr>
        <w:t xml:space="preserve">TYPE OF INVESTMENT:  </w:t>
      </w:r>
      <w:r>
        <w:rPr/>
        <w:t>Income Participation Certificate</w:t>
      </w:r>
    </w:p>
    <w:p>
      <w:pPr>
        <w:pStyle w:val="Normal"/>
        <w:pBdr>
          <w:top w:val="single" w:sz="12" w:space="1" w:color="000000"/>
          <w:bottom w:val="single" w:sz="12" w:space="1" w:color="000000"/>
        </w:pBdr>
        <w:rPr/>
      </w:pPr>
      <w:r>
        <w:rPr>
          <w:b/>
        </w:rPr>
        <w:t>TICKER SYMBOL:</w:t>
      </w:r>
      <w:r>
        <w:rPr/>
        <w:t xml:space="preserve"> N/A</w:t>
      </w:r>
      <w:r>
        <w:rPr>
          <w:b/>
        </w:rPr>
        <w:t xml:space="preserve"> </w:t>
      </w:r>
    </w:p>
    <w:p>
      <w:pPr>
        <w:pStyle w:val="Normal"/>
        <w:pBdr>
          <w:top w:val="single" w:sz="12" w:space="1" w:color="000000"/>
          <w:bottom w:val="single" w:sz="12" w:space="1" w:color="000000"/>
        </w:pBdr>
        <w:rPr/>
      </w:pPr>
      <w:r>
        <w:rPr>
          <w:b/>
        </w:rPr>
        <w:t xml:space="preserve">TYPE OF STOCK: </w:t>
      </w:r>
      <w:r>
        <w:rPr/>
        <w:t>N/A</w:t>
      </w:r>
    </w:p>
    <w:p>
      <w:pPr>
        <w:pStyle w:val="Normal"/>
        <w:pBdr>
          <w:top w:val="single" w:sz="12" w:space="1" w:color="000000"/>
          <w:bottom w:val="single" w:sz="12" w:space="1" w:color="000000"/>
        </w:pBdr>
        <w:rPr/>
      </w:pPr>
      <w:r>
        <w:rPr>
          <w:b/>
        </w:rPr>
        <w:t>TRADING EXCHANGE:</w:t>
      </w:r>
      <w:r>
        <w:rPr/>
        <w:t xml:space="preserve"> N/A</w:t>
      </w:r>
      <w:r>
        <w:rPr>
          <w:b/>
        </w:rPr>
        <w:t xml:space="preserve"> </w:t>
      </w:r>
    </w:p>
    <w:p>
      <w:pPr>
        <w:pStyle w:val="Normal"/>
        <w:pBdr>
          <w:top w:val="single" w:sz="12" w:space="1" w:color="000000"/>
          <w:bottom w:val="single" w:sz="12" w:space="1" w:color="000000"/>
        </w:pBdr>
        <w:rPr>
          <w:b/>
        </w:rPr>
      </w:pPr>
      <w:r>
        <w:rPr>
          <w:b/>
        </w:rPr>
        <w:t>STRIKE PRICE:</w:t>
      </w:r>
      <w:r>
        <w:rPr/>
        <w:t xml:space="preserve"> N/A</w:t>
        <w:tab/>
        <w:t>(1,663,000 Notional Value)</w:t>
      </w:r>
    </w:p>
    <w:p>
      <w:pPr>
        <w:pStyle w:val="Normal"/>
        <w:pBdr>
          <w:top w:val="single" w:sz="12" w:space="1" w:color="000000"/>
          <w:bottom w:val="single" w:sz="12" w:space="1" w:color="000000"/>
        </w:pBdr>
        <w:rPr>
          <w:b/>
        </w:rPr>
      </w:pPr>
      <w:r>
        <w:rPr>
          <w:b/>
        </w:rPr>
        <w:t>NO. OF SHARES OWNED:</w:t>
      </w:r>
      <w:r>
        <w:rPr/>
        <w:t xml:space="preserve"> N/A</w:t>
      </w:r>
    </w:p>
    <w:p>
      <w:pPr>
        <w:pStyle w:val="Normal"/>
        <w:pBdr>
          <w:top w:val="single" w:sz="12" w:space="1" w:color="000000"/>
          <w:bottom w:val="single" w:sz="12" w:space="1" w:color="000000"/>
        </w:pBdr>
        <w:rPr>
          <w:b/>
        </w:rPr>
      </w:pPr>
      <w:r>
        <w:rPr>
          <w:b/>
        </w:rPr>
        <w:t xml:space="preserve"> </w:t>
      </w:r>
      <w:r>
        <w:rPr>
          <w:b/>
        </w:rPr>
        <w:tab/>
        <w:t xml:space="preserve"> NET – </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N/A</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/mnt/main-storage/datasets/enron-docs/doc/City_Forest_Corporation-9b81e5b4f30a40dcaac71d369a3708623569d56f2bd7a639fb0692e9a9a1744b.doc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/mnt/main-storage/datasets/enron-docs/doc/City_Forest_Corporation-9b81e5b4f30a40dcaac71d369a3708623569d56f2bd7a639fb0692e9a9a1744b.doc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2000-09-05T20:31:00Z</dcterms:created>
  <dc:creator>mruane</dc:creator>
  <dc:description>MR: 9-20-99 added tax signoff</dc:description>
  <dc:language>en-CA</dc:language>
  <cp:lastModifiedBy>brian schwertner</cp:lastModifiedBy>
  <cp:lastPrinted>2000-09-11T17:08:00Z</cp:lastPrinted>
  <dcterms:modified xsi:type="dcterms:W3CDTF">2000-09-11T19:38:00Z</dcterms:modified>
  <cp:revision>9</cp:revision>
  <dc:subject/>
  <dc:title>ENRON RISK ASSESSMENT AND CONTROL</dc:title>
</cp:coreProperties>
</file>