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t>Question &amp; Answers for Cinergy Corp.</w:t>
      </w:r>
    </w:p>
    <w:p>
      <w:pPr>
        <w:pStyle w:val="Normal"/>
        <w:rPr>
          <w:rFonts w:ascii="Arial" w:hAnsi="Arial" w:cs="Arial"/>
          <w:b/>
          <w:sz w:val="24"/>
        </w:rPr>
      </w:pPr>
      <w:r>
        <w:rPr>
          <w:rFonts w:cs="Arial" w:ascii="Arial" w:hAnsi="Arial"/>
          <w:b/>
          <w:sz w:val="24"/>
        </w:rPr>
        <w:t>As of November 30, 2000</w:t>
      </w:r>
    </w:p>
    <w:p>
      <w:pPr>
        <w:pStyle w:val="Normal"/>
        <w:rPr>
          <w:rFonts w:ascii="Arial" w:hAnsi="Arial" w:cs="Arial"/>
          <w:b/>
          <w:sz w:val="24"/>
        </w:rPr>
      </w:pPr>
      <w:r>
        <w:rPr>
          <w:rFonts w:cs="Arial" w:ascii="Arial" w:hAnsi="Arial"/>
          <w:b/>
          <w:sz w:val="24"/>
        </w:rPr>
      </w:r>
    </w:p>
    <w:p>
      <w:pPr>
        <w:pStyle w:val="Normal"/>
        <w:numPr>
          <w:ilvl w:val="0"/>
          <w:numId w:val="2"/>
        </w:numPr>
        <w:rPr>
          <w:rFonts w:ascii="Arial" w:hAnsi="Arial" w:cs="Arial"/>
          <w:color w:val="000000"/>
          <w:sz w:val="24"/>
          <w:lang w:eastAsia="en-US"/>
        </w:rPr>
      </w:pPr>
      <w:r>
        <w:rPr>
          <w:rFonts w:cs="Arial" w:ascii="Arial" w:hAnsi="Arial"/>
          <w:color w:val="000000"/>
          <w:sz w:val="24"/>
          <w:lang w:eastAsia="en-US"/>
        </w:rPr>
        <w:t>Provide forecast for the overhaul budget.</w:t>
      </w:r>
    </w:p>
    <w:p>
      <w:pPr>
        <w:pStyle w:val="Normal"/>
        <w:ind w:firstLine="360" w:end="0"/>
        <w:rPr>
          <w:rFonts w:ascii="Arial" w:hAnsi="Arial" w:cs="Arial"/>
          <w:color w:val="000000"/>
          <w:sz w:val="24"/>
          <w:lang w:eastAsia="en-US"/>
        </w:rPr>
      </w:pPr>
      <w:r>
        <w:rPr>
          <w:rFonts w:cs="Arial" w:ascii="Arial" w:hAnsi="Arial"/>
          <w:b/>
          <w:color w:val="000000"/>
          <w:sz w:val="24"/>
          <w:lang w:eastAsia="en-US"/>
        </w:rPr>
        <w:t>Additional clarification needed</w:t>
      </w:r>
      <w:r>
        <w:rPr>
          <w:rFonts w:cs="Arial" w:ascii="Arial" w:hAnsi="Arial"/>
          <w:color w:val="000000"/>
          <w:sz w:val="24"/>
          <w:lang w:eastAsia="en-US"/>
        </w:rPr>
        <w:t xml:space="preserve"> </w:t>
      </w:r>
      <w:r>
        <w:rPr>
          <w:rFonts w:cs="Arial" w:ascii="Arial" w:hAnsi="Arial"/>
          <w:b/>
          <w:color w:val="000000"/>
          <w:sz w:val="24"/>
          <w:lang w:eastAsia="en-US"/>
        </w:rPr>
        <w:t>to correctly answer question.</w:t>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t>2.  Provide forced outage (trips) reports since inception which should</w:t>
      </w:r>
    </w:p>
    <w:p>
      <w:pPr>
        <w:pStyle w:val="Normal"/>
        <w:rPr>
          <w:rFonts w:ascii="Arial" w:hAnsi="Arial" w:cs="Arial"/>
          <w:color w:val="000000"/>
          <w:sz w:val="24"/>
          <w:lang w:eastAsia="en-US"/>
        </w:rPr>
      </w:pPr>
      <w:r>
        <w:rPr>
          <w:rFonts w:cs="Arial" w:ascii="Arial" w:hAnsi="Arial"/>
          <w:color w:val="000000"/>
          <w:sz w:val="24"/>
          <w:lang w:eastAsia="en-US"/>
        </w:rPr>
        <w:t>include details of hours out, reasons, etc.  From the limited info we have,</w:t>
      </w:r>
    </w:p>
    <w:p>
      <w:pPr>
        <w:pStyle w:val="Normal"/>
        <w:rPr>
          <w:rFonts w:ascii="Arial" w:hAnsi="Arial" w:cs="Arial"/>
          <w:color w:val="000000"/>
          <w:sz w:val="24"/>
          <w:lang w:eastAsia="en-US"/>
        </w:rPr>
      </w:pPr>
      <w:r>
        <w:rPr>
          <w:rFonts w:cs="Arial" w:ascii="Arial" w:hAnsi="Arial"/>
          <w:color w:val="000000"/>
          <w:sz w:val="24"/>
          <w:lang w:eastAsia="en-US"/>
        </w:rPr>
        <w:t>we are surprised by the higher than expected trips, at least at one of the</w:t>
      </w:r>
    </w:p>
    <w:p>
      <w:pPr>
        <w:pStyle w:val="Normal"/>
        <w:rPr>
          <w:rFonts w:ascii="Arial" w:hAnsi="Arial" w:cs="Arial"/>
          <w:color w:val="000000"/>
          <w:sz w:val="24"/>
          <w:lang w:eastAsia="en-US"/>
        </w:rPr>
      </w:pPr>
      <w:r>
        <w:rPr>
          <w:rFonts w:cs="Arial" w:ascii="Arial" w:hAnsi="Arial"/>
          <w:color w:val="000000"/>
          <w:sz w:val="24"/>
          <w:lang w:eastAsia="en-US"/>
        </w:rPr>
        <w:t>units.  Any proposed solutions?</w:t>
      </w:r>
    </w:p>
    <w:p>
      <w:pPr>
        <w:pStyle w:val="Normal"/>
        <w:rPr>
          <w:rFonts w:ascii="Arial" w:hAnsi="Arial" w:cs="Arial"/>
          <w:b/>
          <w:color w:val="000000"/>
          <w:sz w:val="24"/>
          <w:lang w:eastAsia="en-US"/>
        </w:rPr>
      </w:pPr>
      <w:r>
        <w:rPr>
          <w:rFonts w:cs="Arial" w:ascii="Arial" w:hAnsi="Arial"/>
          <w:b/>
          <w:color w:val="000000"/>
          <w:sz w:val="24"/>
          <w:lang w:eastAsia="en-US"/>
        </w:rPr>
        <w:t>Need to refer to the monthly operator’s report.  Also, refer to the logs at the plant.  Enron does not have outage report numbers since inception.  At this time we have no proposed solutions.</w:t>
      </w:r>
    </w:p>
    <w:p>
      <w:pPr>
        <w:pStyle w:val="Normal"/>
        <w:rPr>
          <w:rFonts w:ascii="Arial" w:hAnsi="Arial" w:cs="Arial"/>
          <w:b/>
          <w:color w:val="000000"/>
          <w:sz w:val="24"/>
          <w:lang w:eastAsia="en-US"/>
        </w:rPr>
      </w:pPr>
      <w:r>
        <w:rPr>
          <w:rFonts w:cs="Arial" w:ascii="Arial" w:hAnsi="Arial"/>
          <w:b/>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t>3.  What is the latest info on complaints on noise from neighbors?  New</w:t>
      </w:r>
    </w:p>
    <w:p>
      <w:pPr>
        <w:pStyle w:val="Normal"/>
        <w:rPr>
          <w:rFonts w:ascii="Arial" w:hAnsi="Arial" w:cs="Arial"/>
          <w:color w:val="000000"/>
          <w:sz w:val="24"/>
          <w:lang w:eastAsia="en-US"/>
        </w:rPr>
      </w:pPr>
      <w:r>
        <w:rPr>
          <w:rFonts w:cs="Arial" w:ascii="Arial" w:hAnsi="Arial"/>
          <w:color w:val="000000"/>
          <w:sz w:val="24"/>
          <w:lang w:eastAsia="en-US"/>
        </w:rPr>
        <w:t>petitions; responses; etc.</w:t>
      </w:r>
    </w:p>
    <w:p>
      <w:pPr>
        <w:pStyle w:val="Normal"/>
        <w:rPr>
          <w:rFonts w:ascii="Arial" w:hAnsi="Arial" w:cs="Arial"/>
          <w:color w:val="000000"/>
          <w:sz w:val="24"/>
          <w:lang w:eastAsia="en-US"/>
        </w:rPr>
      </w:pPr>
      <w:r>
        <w:rPr>
          <w:rFonts w:cs="Arial" w:ascii="Arial" w:hAnsi="Arial"/>
          <w:b/>
          <w:color w:val="000000"/>
          <w:sz w:val="24"/>
          <w:lang w:eastAsia="en-US"/>
        </w:rPr>
        <w:t xml:space="preserve">We have not received any new information regarding any noise issues.  </w:t>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t>4.  What were the hours of operation in 1999 and 2000?  There were some</w:t>
      </w:r>
    </w:p>
    <w:p>
      <w:pPr>
        <w:pStyle w:val="Normal"/>
        <w:rPr>
          <w:rFonts w:ascii="Arial" w:hAnsi="Arial" w:cs="Arial"/>
          <w:color w:val="000000"/>
          <w:sz w:val="24"/>
          <w:lang w:eastAsia="en-US"/>
        </w:rPr>
      </w:pPr>
      <w:r>
        <w:rPr>
          <w:rFonts w:cs="Arial" w:ascii="Arial" w:hAnsi="Arial"/>
          <w:color w:val="000000"/>
          <w:sz w:val="24"/>
          <w:lang w:eastAsia="en-US"/>
        </w:rPr>
        <w:t>conflicts in the various info provided.</w:t>
      </w:r>
    </w:p>
    <w:p>
      <w:pPr>
        <w:pStyle w:val="Normal"/>
        <w:rPr>
          <w:rFonts w:ascii="Arial" w:hAnsi="Arial" w:cs="Arial"/>
          <w:b/>
          <w:color w:val="000000"/>
          <w:sz w:val="24"/>
          <w:lang w:eastAsia="en-US"/>
        </w:rPr>
      </w:pPr>
      <w:r>
        <w:rPr>
          <w:rFonts w:cs="Arial" w:ascii="Arial" w:hAnsi="Arial"/>
          <w:b/>
          <w:color w:val="000000"/>
          <w:sz w:val="24"/>
          <w:lang w:eastAsia="en-US"/>
        </w:rPr>
        <w:t>Numbers are given in the management presentation.  Presentation should clear up any previous conflicts.</w:t>
      </w:r>
    </w:p>
    <w:p>
      <w:pPr>
        <w:pStyle w:val="Normal"/>
        <w:rPr>
          <w:rFonts w:ascii="Arial" w:hAnsi="Arial" w:cs="Arial"/>
          <w:b/>
          <w:color w:val="000000"/>
          <w:sz w:val="24"/>
          <w:lang w:eastAsia="en-US"/>
        </w:rPr>
      </w:pPr>
      <w:r>
        <w:rPr>
          <w:rFonts w:cs="Arial" w:ascii="Arial" w:hAnsi="Arial"/>
          <w:b/>
          <w:color w:val="000000"/>
          <w:sz w:val="24"/>
          <w:lang w:eastAsia="en-US"/>
        </w:rPr>
      </w:r>
    </w:p>
    <w:p>
      <w:pPr>
        <w:pStyle w:val="Normal"/>
        <w:numPr>
          <w:ilvl w:val="0"/>
          <w:numId w:val="3"/>
        </w:numPr>
        <w:rPr>
          <w:rFonts w:ascii="Arial" w:hAnsi="Arial" w:cs="Arial"/>
          <w:color w:val="000000"/>
          <w:sz w:val="24"/>
          <w:lang w:eastAsia="en-US"/>
        </w:rPr>
      </w:pPr>
      <w:r>
        <w:rPr>
          <w:rFonts w:cs="Arial" w:ascii="Arial" w:hAnsi="Arial"/>
          <w:color w:val="000000"/>
          <w:sz w:val="24"/>
          <w:lang w:eastAsia="en-US"/>
        </w:rPr>
        <w:t>Was PSD every applied for?</w:t>
      </w:r>
    </w:p>
    <w:p>
      <w:pPr>
        <w:pStyle w:val="Normal"/>
        <w:rPr>
          <w:rFonts w:ascii="Arial" w:hAnsi="Arial" w:cs="Arial"/>
          <w:b/>
          <w:color w:val="000000"/>
          <w:sz w:val="24"/>
          <w:lang w:eastAsia="en-US"/>
        </w:rPr>
      </w:pPr>
      <w:r>
        <w:rPr>
          <w:rFonts w:cs="Arial" w:ascii="Arial" w:hAnsi="Arial"/>
          <w:b/>
          <w:color w:val="000000"/>
          <w:sz w:val="24"/>
          <w:lang w:eastAsia="en-US"/>
        </w:rPr>
        <w:t>No, PSD has never been applied for.</w:t>
      </w:r>
    </w:p>
    <w:p>
      <w:pPr>
        <w:pStyle w:val="Normal"/>
        <w:rPr>
          <w:rFonts w:ascii="Arial" w:hAnsi="Arial" w:cs="Arial"/>
          <w:b/>
          <w:color w:val="000000"/>
          <w:sz w:val="24"/>
          <w:lang w:eastAsia="en-US"/>
        </w:rPr>
      </w:pPr>
      <w:r>
        <w:rPr>
          <w:rFonts w:cs="Arial" w:ascii="Arial" w:hAnsi="Arial"/>
          <w:b/>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t>6.  Unit #4 seems to be running right at the 25 ppm for NOx.  If it does go</w:t>
      </w:r>
    </w:p>
    <w:p>
      <w:pPr>
        <w:pStyle w:val="Normal"/>
        <w:rPr>
          <w:rFonts w:ascii="Arial" w:hAnsi="Arial" w:cs="Arial"/>
          <w:color w:val="000000"/>
          <w:sz w:val="24"/>
          <w:lang w:eastAsia="en-US"/>
        </w:rPr>
      </w:pPr>
      <w:r>
        <w:rPr>
          <w:rFonts w:cs="Arial" w:ascii="Arial" w:hAnsi="Arial"/>
          <w:color w:val="000000"/>
          <w:sz w:val="24"/>
          <w:lang w:eastAsia="en-US"/>
        </w:rPr>
        <w:t>over 25 ppm, does it violate any regulations, permits, promises, etc.?</w:t>
      </w:r>
    </w:p>
    <w:p>
      <w:pPr>
        <w:pStyle w:val="Normal"/>
        <w:rPr>
          <w:rFonts w:ascii="Arial" w:hAnsi="Arial" w:cs="Arial"/>
          <w:b/>
          <w:color w:val="000000"/>
          <w:sz w:val="24"/>
          <w:lang w:eastAsia="en-US"/>
        </w:rPr>
      </w:pPr>
      <w:r>
        <w:rPr>
          <w:rFonts w:cs="Arial" w:ascii="Arial" w:hAnsi="Arial"/>
          <w:b/>
          <w:color w:val="000000"/>
          <w:sz w:val="24"/>
          <w:lang w:eastAsia="en-US"/>
        </w:rPr>
        <w:t>These numbers are based off of a three-year rolling average, giving more flexibility to fluctuate around the number.</w:t>
      </w:r>
    </w:p>
    <w:p>
      <w:pPr>
        <w:pStyle w:val="Normal"/>
        <w:rPr>
          <w:rFonts w:ascii="Arial" w:hAnsi="Arial" w:cs="Arial"/>
          <w:b/>
          <w:color w:val="000000"/>
          <w:sz w:val="24"/>
          <w:lang w:eastAsia="en-US"/>
        </w:rPr>
      </w:pPr>
      <w:r>
        <w:rPr>
          <w:rFonts w:cs="Arial" w:ascii="Arial" w:hAnsi="Arial"/>
          <w:b/>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t>7.  The actual O&amp;M numbers are higher than budget (almost twice the budgeted</w:t>
      </w:r>
    </w:p>
    <w:p>
      <w:pPr>
        <w:pStyle w:val="Normal"/>
        <w:rPr>
          <w:rFonts w:ascii="Arial" w:hAnsi="Arial" w:cs="Arial"/>
          <w:color w:val="000000"/>
          <w:sz w:val="24"/>
          <w:lang w:eastAsia="en-US"/>
        </w:rPr>
      </w:pPr>
      <w:r>
        <w:rPr>
          <w:rFonts w:cs="Arial" w:ascii="Arial" w:hAnsi="Arial"/>
          <w:color w:val="000000"/>
          <w:sz w:val="24"/>
          <w:lang w:eastAsia="en-US"/>
        </w:rPr>
        <w:t>number).  What cause this?</w:t>
      </w:r>
    </w:p>
    <w:p>
      <w:pPr>
        <w:pStyle w:val="Heading2"/>
        <w:ind w:hanging="0" w:start="0"/>
        <w:rPr/>
      </w:pPr>
      <w:r>
        <w:rPr/>
        <w:t>Refer to Dave Kellermeyer</w:t>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t>8.  High bearing temperatures have caused trips.  We understand that Enron</w:t>
      </w:r>
    </w:p>
    <w:p>
      <w:pPr>
        <w:pStyle w:val="Normal"/>
        <w:rPr>
          <w:rFonts w:ascii="Arial" w:hAnsi="Arial" w:cs="Arial"/>
          <w:color w:val="000000"/>
          <w:sz w:val="24"/>
          <w:lang w:eastAsia="en-US"/>
        </w:rPr>
      </w:pPr>
      <w:r>
        <w:rPr>
          <w:rFonts w:cs="Arial" w:ascii="Arial" w:hAnsi="Arial"/>
          <w:color w:val="000000"/>
          <w:sz w:val="24"/>
          <w:lang w:eastAsia="en-US"/>
        </w:rPr>
        <w:t>recommended this to be considered a Warranty Item.  Was it ever resolved</w:t>
      </w:r>
    </w:p>
    <w:p>
      <w:pPr>
        <w:pStyle w:val="Normal"/>
        <w:rPr>
          <w:rFonts w:ascii="Arial" w:hAnsi="Arial" w:cs="Arial"/>
          <w:color w:val="000000"/>
          <w:sz w:val="24"/>
          <w:lang w:eastAsia="en-US"/>
        </w:rPr>
      </w:pPr>
      <w:r>
        <w:rPr>
          <w:rFonts w:cs="Arial" w:ascii="Arial" w:hAnsi="Arial"/>
          <w:color w:val="000000"/>
          <w:sz w:val="24"/>
          <w:lang w:eastAsia="en-US"/>
        </w:rPr>
        <w:t>under warranty.</w:t>
      </w:r>
    </w:p>
    <w:p>
      <w:pPr>
        <w:pStyle w:val="Heading2"/>
        <w:ind w:hanging="0" w:start="0"/>
        <w:rPr/>
      </w:pPr>
      <w:r>
        <w:rPr/>
        <w:t>This should be on the warranty list.  Need to check.</w:t>
      </w:r>
    </w:p>
    <w:p>
      <w:pPr>
        <w:pStyle w:val="Normal"/>
        <w:rPr>
          <w:rFonts w:ascii="Arial" w:hAnsi="Arial" w:cs="Arial"/>
          <w:color w:val="000000"/>
          <w:sz w:val="24"/>
          <w:lang w:eastAsia="en-US"/>
        </w:rPr>
      </w:pPr>
      <w:r>
        <w:rPr>
          <w:rFonts w:cs="Arial" w:ascii="Arial" w:hAnsi="Arial"/>
          <w:color w:val="000000"/>
          <w:sz w:val="24"/>
          <w:lang w:eastAsia="en-US"/>
        </w:rPr>
      </w:r>
    </w:p>
    <w:p>
      <w:pPr>
        <w:pStyle w:val="Normal"/>
        <w:numPr>
          <w:ilvl w:val="0"/>
          <w:numId w:val="4"/>
        </w:numPr>
        <w:rPr>
          <w:rFonts w:ascii="Arial" w:hAnsi="Arial" w:cs="Arial"/>
          <w:color w:val="000000"/>
          <w:sz w:val="24"/>
          <w:lang w:eastAsia="en-US"/>
        </w:rPr>
      </w:pPr>
      <w:r>
        <w:rPr>
          <w:rFonts w:cs="Arial" w:ascii="Arial" w:hAnsi="Arial"/>
          <w:color w:val="000000"/>
          <w:sz w:val="24"/>
          <w:lang w:eastAsia="en-US"/>
        </w:rPr>
        <w:t>Why was utilization much higher with unit 1?</w:t>
      </w:r>
    </w:p>
    <w:p>
      <w:pPr>
        <w:pStyle w:val="BodyText"/>
        <w:rPr/>
      </w:pPr>
      <w:r>
        <w:rPr/>
        <w:t xml:space="preserve">Due to the physical position of the unit it was usually the first unit to be turn on and dispatched.  Also, due to the better heat rate with a steam unit, we would usually run the steam units first before the other units.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color w:val="auto"/>
      </w:rPr>
    </w:lvl>
  </w:abstractNum>
  <w:abstractNum w:abstractNumId="3">
    <w:lvl w:ilvl="0">
      <w:start w:val="5"/>
      <w:numFmt w:val="decimal"/>
      <w:lvlText w:val="%1."/>
      <w:lvlJc w:val="start"/>
      <w:pPr>
        <w:tabs>
          <w:tab w:val="num" w:pos="360"/>
        </w:tabs>
        <w:ind w:start="360" w:hanging="360"/>
      </w:pPr>
      <w:rPr/>
    </w:lvl>
  </w:abstractNum>
  <w:abstractNum w:abstractNumId="4">
    <w:lvl w:ilvl="0">
      <w:start w:val="9"/>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rFonts w:ascii="Arial" w:hAnsi="Arial" w:cs="Arial"/>
      <w:b/>
      <w:color w:val="000000"/>
      <w:sz w:val="24"/>
      <w:lang w:eastAsia="en-US"/>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color w:val="auto"/>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2000-11-30T11:58:00Z</dcterms:created>
  <dc:creator>Ben Rogers</dc:creator>
  <dc:description/>
  <dc:language>en-CA</dc:language>
  <cp:lastModifiedBy>Ben Rogers</cp:lastModifiedBy>
  <cp:lastPrinted>2000-11-30T15:05:00Z</cp:lastPrinted>
  <dcterms:modified xsi:type="dcterms:W3CDTF">2000-11-30T18:55:00Z</dcterms:modified>
  <cp:revision>20</cp:revision>
  <dc:subject/>
  <dc:title>Question &amp; Answers for Cinergy Corp</dc:title>
</cp:coreProperties>
</file>