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CCCCCC" w:val="clear"/>
        <w:jc w:val="center"/>
        <w:rPr>
          <w:b/>
          <w:sz w:val="20"/>
        </w:rPr>
      </w:pPr>
      <w:r>
        <w:rPr>
          <w:b/>
          <w:sz w:val="20"/>
        </w:rPr>
        <w:t xml:space="preserve">ENRON BROADBAND SERVICES  </w:t>
      </w:r>
    </w:p>
    <w:p>
      <w:pPr>
        <w:pStyle w:val="Normal"/>
        <w:shd w:fill="CCCCCC" w:val="clear"/>
        <w:jc w:val="center"/>
        <w:rPr>
          <w:b/>
          <w:sz w:val="20"/>
        </w:rPr>
      </w:pPr>
      <w:r>
        <w:rPr>
          <w:b/>
          <w:sz w:val="20"/>
        </w:rPr>
        <w:t>LONG TERM INTERNATIONAL ASSIGNMENT</w:t>
      </w:r>
    </w:p>
    <w:p>
      <w:pPr>
        <w:pStyle w:val="Normal"/>
        <w:shd w:fill="CCCCCC" w:val="clear"/>
        <w:jc w:val="center"/>
        <w:rPr>
          <w:b/>
          <w:sz w:val="20"/>
        </w:rPr>
      </w:pPr>
      <w:r>
        <w:rPr>
          <w:b/>
          <w:sz w:val="20"/>
        </w:rPr>
        <w:t>HOUSTON TO LONDON TERM SUMMARY</w:t>
      </w:r>
    </w:p>
    <w:p>
      <w:pPr>
        <w:pStyle w:val="Normal"/>
        <w:shd w:fill="CCCCCC" w:val="clear"/>
        <w:jc w:val="center"/>
        <w:rPr>
          <w:b/>
          <w:sz w:val="20"/>
        </w:rPr>
      </w:pPr>
      <w:r>
        <w:rPr>
          <w:b/>
          <w:sz w:val="20"/>
        </w:rPr>
        <w:t>DIOMEDES CHRISTODOULOU, CHIEF COMMERCIAL OFFICER</w:t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4950"/>
      </w:tblGrid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Length of Assignment, Status</w:t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24 months, Unaccompanied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Salary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$29,166.67 per month</w:t>
            </w:r>
          </w:p>
        </w:tc>
      </w:tr>
      <w:tr>
        <w:trPr>
          <w:trHeight w:val="23" w:hRule="atLeast"/>
        </w:trPr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Housing Budget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Utilities Allowance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Housing deduction 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£1500 per week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$250.00 per month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$3000.00 per month </w:t>
            </w:r>
            <w:r>
              <w:rPr>
                <w:rFonts w:cs="Arial" w:ascii="Arial" w:hAnsi="Arial"/>
                <w:sz w:val="20"/>
              </w:rPr>
              <w:t xml:space="preserve">(This deduction will only be made should employee have </w:t>
            </w:r>
            <w:r>
              <w:rPr>
                <w:rFonts w:cs="Arial" w:ascii="Arial" w:hAnsi="Arial"/>
                <w:b/>
                <w:sz w:val="20"/>
              </w:rPr>
              <w:t>no housing costs outside the UK)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Transportation Allowance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$1440 per month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Commodities and Services Allowance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$2890 per month (subject to change as per the ORC tables)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Temporary Accommodation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30 days in London and 30 days in Houston upon repatriation.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Home Leave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 days in addition to one Business Class ticket for Employee from London to Houston return once per Assignment year or 75% of the cash equivalent paid monthly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Transportation to/from Assignment for Employee 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Class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Incidental Moving Allowance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$6,250 upon expatriation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Benefits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Cigna international benefits plan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Storage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Reasonable and necessary storage as required in home country.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Excess Baggage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Up to 70lbs per traveler reimbursed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Shipment 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Up to 500lbs air shipment plus 5% uplift for repatriation. Up to 20ft container for household goods shipment plus 5% uplift for repatriation.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Tax Assistance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Tax Equalization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Pricewaterhouse Coopers will provide tax assistance for preparing your US/UK tax returns for the assignment year(s) only.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Employee will be responsible for all UK taxes.  Employer will be responsible for any US tax on Company income that is also taxed in the UK and not utilized as a foreign tax credit in the UK.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Mail Forwarding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Provided for letters and magazines from Houston to London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_______________________________________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Employee                                                     Date           </w:t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__________________________________________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Human Resources          Date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728" w:right="1728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CCCCCC" w:val="clear"/>
      <w:jc w:val="center"/>
      <w:outlineLvl w:val="0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2001-01-12T13:25:00Z</dcterms:created>
  <dc:creator>appinst</dc:creator>
  <dc:description/>
  <dc:language>en-CA</dc:language>
  <cp:lastModifiedBy>tcallah</cp:lastModifiedBy>
  <cp:lastPrinted>2000-09-22T10:07:00Z</cp:lastPrinted>
  <dcterms:modified xsi:type="dcterms:W3CDTF">2001-01-12T13:25:00Z</dcterms:modified>
  <cp:revision>2</cp:revision>
  <dc:subject/>
  <dc:title>LONG TERM INTERNATIONAL ASSIGNMENT</dc:title>
</cp:coreProperties>
</file>