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ind w:hanging="0" w:start="0"/>
        <w:jc w:val="center"/>
        <w:rPr>
          <w:sz w:val="24"/>
        </w:rPr>
      </w:pPr>
      <w:r>
        <w:rPr>
          <w:sz w:val="24"/>
        </w:rPr>
        <w:t>Christian T. Schutz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3121 Buffalo Speedway #6107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Houston, TX  77098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713.446.3458</w:t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880" w:leader="none"/>
          <w:tab w:val="left" w:pos="5760" w:leader="none"/>
          <w:tab w:val="left" w:pos="864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>
          <w:sz w:val="20"/>
        </w:rPr>
      </w:pPr>
      <w:r>
        <w:rPr>
          <w:sz w:val="20"/>
        </w:rPr>
        <w:t>EXPERIENCE:</w:t>
      </w:r>
    </w:p>
    <w:p>
      <w:pPr>
        <w:pStyle w:val="Normal"/>
        <w:spacing w:lineRule="exact" w:line="24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exact" w:line="240"/>
        <w:rPr>
          <w:b/>
          <w:sz w:val="20"/>
        </w:rPr>
      </w:pPr>
      <w:r>
        <w:rPr>
          <w:b/>
          <w:sz w:val="20"/>
        </w:rPr>
        <w:t>KPMG LLP, Houston Texas, Jan 2000 – Present</w:t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Energy Risk Consulting, Manager</w:t>
      </w:r>
    </w:p>
    <w:p>
      <w:pPr>
        <w:pStyle w:val="Normal"/>
        <w:numPr>
          <w:ilvl w:val="0"/>
          <w:numId w:val="2"/>
        </w:numPr>
        <w:spacing w:lineRule="exact" w:line="240"/>
        <w:ind w:hanging="360" w:start="720" w:end="0"/>
        <w:rPr>
          <w:sz w:val="18"/>
        </w:rPr>
      </w:pPr>
      <w:r>
        <w:rPr>
          <w:sz w:val="18"/>
        </w:rPr>
        <w:t>Identified energy exposures, established corporate risk tolerances, identified available hedging instruments, calculated hedge instrument feasibility, and developed hedge execution strategies for end-users</w:t>
      </w:r>
    </w:p>
    <w:p>
      <w:pPr>
        <w:pStyle w:val="Normal"/>
        <w:numPr>
          <w:ilvl w:val="0"/>
          <w:numId w:val="2"/>
        </w:numPr>
        <w:spacing w:lineRule="exact" w:line="240"/>
        <w:ind w:hanging="360" w:start="720" w:end="0"/>
        <w:rPr>
          <w:sz w:val="18"/>
        </w:rPr>
      </w:pPr>
      <w:r>
        <w:rPr>
          <w:sz w:val="18"/>
        </w:rPr>
        <w:t>Evaluated and identified gaps in front, middle, and back office trading structures</w:t>
        <w:tab/>
      </w:r>
    </w:p>
    <w:p>
      <w:pPr>
        <w:pStyle w:val="Normal"/>
        <w:numPr>
          <w:ilvl w:val="0"/>
          <w:numId w:val="2"/>
        </w:numPr>
        <w:spacing w:lineRule="exact" w:line="240"/>
        <w:ind w:hanging="360" w:start="720" w:end="0"/>
        <w:rPr>
          <w:sz w:val="18"/>
        </w:rPr>
      </w:pPr>
      <w:r>
        <w:rPr>
          <w:sz w:val="18"/>
        </w:rPr>
        <w:t>Designed &amp; implemented deal-capture procedures for several commodity trading and hedging firms</w:t>
      </w:r>
    </w:p>
    <w:p>
      <w:pPr>
        <w:pStyle w:val="Normal"/>
        <w:numPr>
          <w:ilvl w:val="0"/>
          <w:numId w:val="2"/>
        </w:numPr>
        <w:spacing w:lineRule="exact" w:line="240"/>
        <w:ind w:hanging="360" w:start="720" w:end="0"/>
        <w:rPr>
          <w:sz w:val="18"/>
        </w:rPr>
      </w:pPr>
      <w:r>
        <w:rPr>
          <w:sz w:val="18"/>
        </w:rPr>
        <w:t>Conducted natural gas trading feasibility study in recently deregulated European energy markets</w:t>
      </w:r>
    </w:p>
    <w:p>
      <w:pPr>
        <w:pStyle w:val="Normal"/>
        <w:numPr>
          <w:ilvl w:val="0"/>
          <w:numId w:val="2"/>
        </w:numPr>
        <w:spacing w:lineRule="exact" w:line="240"/>
        <w:ind w:hanging="360" w:start="720" w:end="0"/>
        <w:rPr>
          <w:sz w:val="18"/>
        </w:rPr>
      </w:pPr>
      <w:r>
        <w:rPr>
          <w:sz w:val="18"/>
        </w:rPr>
        <w:t xml:space="preserve">Developed guidelines for a front office organizational structure </w:t>
      </w:r>
    </w:p>
    <w:p>
      <w:pPr>
        <w:pStyle w:val="Normal"/>
        <w:numPr>
          <w:ilvl w:val="0"/>
          <w:numId w:val="2"/>
        </w:numPr>
        <w:spacing w:lineRule="exact" w:line="240"/>
        <w:ind w:hanging="360" w:start="720" w:end="0"/>
        <w:rPr>
          <w:sz w:val="18"/>
        </w:rPr>
      </w:pPr>
      <w:r>
        <w:rPr>
          <w:sz w:val="18"/>
        </w:rPr>
        <w:t>Presented swaps and futures seminar to European market participants</w:t>
      </w:r>
    </w:p>
    <w:p>
      <w:pPr>
        <w:pStyle w:val="Normal"/>
        <w:numPr>
          <w:ilvl w:val="0"/>
          <w:numId w:val="2"/>
        </w:numPr>
        <w:spacing w:lineRule="exact" w:line="240"/>
        <w:ind w:hanging="360" w:start="720" w:end="0"/>
        <w:rPr>
          <w:sz w:val="18"/>
        </w:rPr>
      </w:pPr>
      <w:r>
        <w:rPr>
          <w:sz w:val="18"/>
        </w:rPr>
        <w:t xml:space="preserve">Evaluated and assessed energy risk management and scheduling software products </w:t>
      </w:r>
    </w:p>
    <w:p>
      <w:pPr>
        <w:pStyle w:val="Normal"/>
        <w:numPr>
          <w:ilvl w:val="0"/>
          <w:numId w:val="2"/>
        </w:numPr>
        <w:spacing w:lineRule="exact" w:line="240"/>
        <w:ind w:hanging="360" w:start="720" w:end="0"/>
        <w:rPr>
          <w:sz w:val="18"/>
        </w:rPr>
      </w:pPr>
      <w:r>
        <w:rPr>
          <w:sz w:val="18"/>
        </w:rPr>
        <w:t>Assisted European energy conglomerate to centralize fuel procurement and energy trading</w:t>
      </w:r>
    </w:p>
    <w:p>
      <w:pPr>
        <w:pStyle w:val="Normal"/>
        <w:spacing w:lineRule="exact" w:line="240"/>
        <w:ind w:start="360" w:end="0"/>
        <w:rPr>
          <w:sz w:val="18"/>
        </w:rPr>
      </w:pPr>
      <w:r>
        <w:rPr>
          <w:sz w:val="18"/>
        </w:rPr>
      </w:r>
    </w:p>
    <w:p>
      <w:pPr>
        <w:pStyle w:val="Normal"/>
        <w:spacing w:lineRule="exact" w:line="240"/>
        <w:rPr>
          <w:b/>
          <w:sz w:val="20"/>
        </w:rPr>
      </w:pPr>
      <w:r>
        <w:rPr>
          <w:b/>
          <w:sz w:val="20"/>
        </w:rPr>
        <w:t>Tractebel Energy Marketing, Houston, Texas, 1997-1999</w:t>
      </w:r>
    </w:p>
    <w:p>
      <w:pPr>
        <w:pStyle w:val="Heading6"/>
        <w:ind w:hanging="0" w:start="0"/>
        <w:rPr/>
      </w:pPr>
      <w:r>
        <w:rPr>
          <w:sz w:val="20"/>
        </w:rPr>
        <w:t xml:space="preserve">Natural Gas Trading Director </w:t>
      </w:r>
      <w:r>
        <w:rPr/>
        <w:t xml:space="preserve">  </w:t>
      </w:r>
    </w:p>
    <w:p>
      <w:pPr>
        <w:pStyle w:val="Normal"/>
        <w:numPr>
          <w:ilvl w:val="0"/>
          <w:numId w:val="2"/>
        </w:numPr>
        <w:spacing w:lineRule="exact" w:line="240"/>
        <w:ind w:hanging="360" w:start="720" w:end="0"/>
        <w:rPr>
          <w:sz w:val="18"/>
        </w:rPr>
      </w:pPr>
      <w:r>
        <w:rPr>
          <w:sz w:val="18"/>
        </w:rPr>
        <w:t>Managed and traded a multi-million dollar energy commodity portfolio</w:t>
      </w:r>
    </w:p>
    <w:p>
      <w:pPr>
        <w:pStyle w:val="Normal"/>
        <w:numPr>
          <w:ilvl w:val="0"/>
          <w:numId w:val="2"/>
        </w:numPr>
        <w:spacing w:lineRule="exact" w:line="240"/>
        <w:ind w:hanging="360" w:start="720" w:end="0"/>
        <w:rPr>
          <w:sz w:val="18"/>
        </w:rPr>
      </w:pPr>
      <w:r>
        <w:rPr>
          <w:sz w:val="18"/>
        </w:rPr>
        <w:t>Executed regionally highly correlated natural gas and electricity spark spreads</w:t>
      </w:r>
    </w:p>
    <w:p>
      <w:pPr>
        <w:pStyle w:val="Normal"/>
        <w:numPr>
          <w:ilvl w:val="0"/>
          <w:numId w:val="2"/>
        </w:numPr>
        <w:spacing w:lineRule="exact" w:line="240"/>
        <w:ind w:hanging="360" w:start="720" w:end="0"/>
        <w:rPr>
          <w:sz w:val="18"/>
        </w:rPr>
      </w:pPr>
      <w:r>
        <w:rPr>
          <w:sz w:val="18"/>
        </w:rPr>
        <w:t>Established the U.S. and Canadian natural gas trading and marketing operations</w:t>
      </w:r>
    </w:p>
    <w:p>
      <w:pPr>
        <w:pStyle w:val="Normal"/>
        <w:numPr>
          <w:ilvl w:val="0"/>
          <w:numId w:val="2"/>
        </w:numPr>
        <w:spacing w:lineRule="exact" w:line="240"/>
        <w:ind w:hanging="360" w:start="720" w:end="0"/>
        <w:rPr>
          <w:sz w:val="18"/>
        </w:rPr>
      </w:pPr>
      <w:r>
        <w:rPr>
          <w:sz w:val="18"/>
        </w:rPr>
        <w:t>Aligned daily work flows with established risk controls and risk management policy requirements</w:t>
      </w:r>
    </w:p>
    <w:p>
      <w:pPr>
        <w:pStyle w:val="Normal"/>
        <w:numPr>
          <w:ilvl w:val="0"/>
          <w:numId w:val="2"/>
        </w:numPr>
        <w:spacing w:lineRule="exact" w:line="240"/>
        <w:ind w:hanging="360" w:start="720" w:end="0"/>
        <w:rPr>
          <w:sz w:val="18"/>
        </w:rPr>
      </w:pPr>
      <w:r>
        <w:rPr>
          <w:sz w:val="18"/>
        </w:rPr>
        <w:t xml:space="preserve">Performed complex trading assessments and evaluations (e.g., asset management, storage arbitrage)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spacing w:lineRule="auto" w:line="240"/>
        <w:ind w:hanging="0" w:start="0"/>
        <w:rPr>
          <w:sz w:val="20"/>
        </w:rPr>
      </w:pPr>
      <w:r>
        <w:rPr>
          <w:sz w:val="20"/>
        </w:rPr>
        <w:t>Reliant Energy Services, Houston, Texas, 1996-1997</w:t>
      </w:r>
    </w:p>
    <w:p>
      <w:pPr>
        <w:pStyle w:val="Heading6"/>
        <w:spacing w:lineRule="auto" w:line="240"/>
        <w:ind w:hanging="0" w:start="0"/>
        <w:rPr>
          <w:sz w:val="20"/>
        </w:rPr>
      </w:pPr>
      <w:r>
        <w:rPr>
          <w:sz w:val="20"/>
        </w:rPr>
        <w:t>Manager East Coast Trading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18"/>
        </w:rPr>
      </w:pPr>
      <w:r>
        <w:rPr>
          <w:sz w:val="18"/>
        </w:rPr>
        <w:t>Transitioned the physical northeast natural gas trading book to include financial derivatives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18"/>
        </w:rPr>
      </w:pPr>
      <w:r>
        <w:rPr>
          <w:sz w:val="18"/>
        </w:rPr>
        <w:t>Developed extensive knowledge in OTC swaps, pipeline rates, and the national natural gas pipeline grid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18"/>
        </w:rPr>
      </w:pPr>
      <w:r>
        <w:rPr>
          <w:sz w:val="18"/>
        </w:rPr>
        <w:t>Bundled products resulting in increased margins to direct customers at downstream delivery points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18"/>
        </w:rPr>
      </w:pPr>
      <w:r>
        <w:rPr>
          <w:sz w:val="18"/>
        </w:rPr>
        <w:t xml:space="preserve">Structured market clearing products for east coast sales team 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18"/>
        </w:rPr>
      </w:pPr>
      <w:r>
        <w:rPr>
          <w:sz w:val="18"/>
        </w:rPr>
        <w:t>Implemented and executed hedging strategies reducing exposed northeast positions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>Amoco Energy Trading Corporation, Houston, Texas, 1994-1996</w:t>
      </w:r>
    </w:p>
    <w:p>
      <w:pPr>
        <w:pStyle w:val="Normal"/>
        <w:rPr/>
      </w:pPr>
      <w:r>
        <w:rPr>
          <w:b/>
          <w:i/>
          <w:sz w:val="20"/>
        </w:rPr>
        <w:t>Account Manager</w:t>
      </w:r>
      <w:r>
        <w:rPr>
          <w:b/>
          <w:i/>
          <w:sz w:val="22"/>
        </w:rPr>
        <w:t xml:space="preserve">  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18"/>
        </w:rPr>
      </w:pPr>
      <w:r>
        <w:rPr>
          <w:sz w:val="18"/>
        </w:rPr>
        <w:t>Developed a marketing business and strategic plan to achieve increased downstream margins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18"/>
        </w:rPr>
      </w:pPr>
      <w:r>
        <w:rPr>
          <w:sz w:val="18"/>
        </w:rPr>
        <w:t>Marketed physical and financial natural gas derivatives to utilities, industrials, and power generators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18"/>
        </w:rPr>
      </w:pPr>
      <w:r>
        <w:rPr>
          <w:sz w:val="18"/>
        </w:rPr>
        <w:t>Responded to RFPs, conducted customer energy risk management education seminars, and monitored state and federal regulatory developments</w:t>
      </w:r>
    </w:p>
    <w:p>
      <w:pPr>
        <w:pStyle w:val="Normal"/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>National Fuel Gas, Buffalo, New York &amp; Houston, Texas, 1989-1994</w:t>
      </w:r>
    </w:p>
    <w:p>
      <w:pPr>
        <w:pStyle w:val="Heading6"/>
        <w:spacing w:lineRule="auto" w:line="240"/>
        <w:ind w:hanging="0" w:start="0"/>
        <w:rPr/>
      </w:pPr>
      <w:r>
        <w:rPr>
          <w:sz w:val="20"/>
        </w:rPr>
        <w:t>Procurement Manager</w:t>
      </w:r>
      <w:r>
        <w:rPr/>
        <w:t xml:space="preserve">  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18"/>
        </w:rPr>
      </w:pPr>
      <w:r>
        <w:rPr>
          <w:sz w:val="18"/>
        </w:rPr>
        <w:t>Managed natural gas commodity and transportation purchases exceeding $500 MM per year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18"/>
        </w:rPr>
      </w:pPr>
      <w:r>
        <w:rPr>
          <w:sz w:val="18"/>
        </w:rPr>
        <w:t>Negotiated and implemented one to five year producer supplied gas contracts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18"/>
        </w:rPr>
      </w:pPr>
      <w:r>
        <w:rPr>
          <w:sz w:val="18"/>
        </w:rPr>
        <w:t>Evaluated federal and state deregulation rulings and recommended compliance measures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18"/>
        </w:rPr>
      </w:pPr>
      <w:r>
        <w:rPr>
          <w:sz w:val="18"/>
        </w:rPr>
        <w:t>Brokered excess transportation capacities reducing overall gas supply costs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18"/>
        </w:rPr>
      </w:pPr>
      <w:r>
        <w:rPr>
          <w:sz w:val="18"/>
        </w:rPr>
        <w:t>Successfully negotiated transportation discounts, resolved pipeline imbalances, completed daily nominations, and administered all gas purchase contracts</w:t>
      </w:r>
    </w:p>
    <w:p>
      <w:pPr>
        <w:pStyle w:val="Normal"/>
        <w:numPr>
          <w:ilvl w:val="0"/>
          <w:numId w:val="2"/>
        </w:numPr>
        <w:ind w:hanging="360" w:start="720" w:end="0"/>
        <w:rPr>
          <w:sz w:val="18"/>
        </w:rPr>
      </w:pPr>
      <w:r>
        <w:rPr>
          <w:sz w:val="18"/>
        </w:rPr>
        <w:t>Designed and implemented a weather normalization clause resulting in levelized revenues</w:t>
      </w:r>
    </w:p>
    <w:p>
      <w:pPr>
        <w:pStyle w:val="Normal"/>
        <w:ind w:start="360" w:end="0"/>
        <w:rPr>
          <w:sz w:val="18"/>
        </w:rPr>
      </w:pPr>
      <w:r>
        <w:rPr>
          <w:sz w:val="18"/>
        </w:rPr>
      </w:r>
    </w:p>
    <w:p>
      <w:pPr>
        <w:pStyle w:val="Normal"/>
        <w:ind w:start="360" w:end="0"/>
        <w:rPr>
          <w:sz w:val="18"/>
        </w:rPr>
      </w:pPr>
      <w:r>
        <w:rPr>
          <w:sz w:val="18"/>
        </w:rPr>
      </w:r>
    </w:p>
    <w:p>
      <w:pPr>
        <w:pStyle w:val="Heading4"/>
        <w:spacing w:lineRule="auto" w:line="240"/>
        <w:ind w:hanging="0" w:start="0"/>
        <w:rPr>
          <w:sz w:val="18"/>
        </w:rPr>
      </w:pPr>
      <w:r>
        <w:rPr>
          <w:sz w:val="18"/>
        </w:rPr>
        <w:t>EDUCATION: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18"/>
        </w:rPr>
      </w:pPr>
      <w:r>
        <w:rPr>
          <w:sz w:val="18"/>
        </w:rPr>
        <w:t>Canisius College, Buffalo, New York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18"/>
        </w:rPr>
      </w:pPr>
      <w:r>
        <w:rPr>
          <w:sz w:val="18"/>
        </w:rPr>
        <w:t>Bachelor of Science in Marketing, 1989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18"/>
        </w:rPr>
      </w:pPr>
      <w:r>
        <w:rPr>
          <w:sz w:val="18"/>
        </w:rPr>
      </w:r>
    </w:p>
    <w:sectPr>
      <w:type w:val="nextPage"/>
      <w:pgSz w:w="12240" w:h="15840"/>
      <w:pgMar w:left="1296" w:right="864" w:gutter="0" w:header="0" w:top="1152" w:footer="0" w:bottom="9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180" w:before="0" w:after="120"/>
      <w:ind w:hanging="0" w:start="270" w:end="0"/>
      <w:jc w:val="end"/>
      <w:outlineLvl w:val="0"/>
    </w:pPr>
    <w:rPr>
      <w:b/>
      <w:sz w:val="18"/>
      <w:lang w:val="en-CA" w:eastAsia="en-C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360"/>
      <w:jc w:val="center"/>
      <w:outlineLvl w:val="1"/>
    </w:pPr>
    <w:rPr>
      <w:b/>
      <w:spacing w:val="75"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ind w:hanging="0" w:start="274" w:end="0"/>
      <w:jc w:val="end"/>
      <w:outlineLvl w:val="2"/>
    </w:pPr>
    <w:rPr>
      <w:b/>
      <w:smallCaps/>
      <w:spacing w:val="20"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exact" w:line="240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exact" w:line="240"/>
      <w:outlineLvl w:val="5"/>
    </w:pPr>
    <w:rPr>
      <w:b/>
      <w:i/>
      <w:iCs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18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18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2001-08-14T13:13:00Z</dcterms:created>
  <dc:creator>Kris Kelly</dc:creator>
  <dc:description/>
  <dc:language>en-CA</dc:language>
  <cp:lastModifiedBy>Jennifer Beard</cp:lastModifiedBy>
  <cp:lastPrinted>2001-04-27T14:41:00Z</cp:lastPrinted>
  <dcterms:modified xsi:type="dcterms:W3CDTF">2001-08-14T13:13:00Z</dcterms:modified>
  <cp:revision>2</cp:revision>
  <dc:subject/>
  <dc:title>HIGHLIGHTS OF QUALIFICATIONS</dc:title>
</cp:coreProperties>
</file>