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mallCaps/>
          <w:sz w:val="20"/>
        </w:rPr>
      </w:pPr>
      <w:r>
        <w:rPr>
          <w:rFonts w:cs="Times New Roman" w:ascii="Times New Roman" w:hAnsi="Times New Roman"/>
          <w:smallCaps/>
          <w:sz w:val="20"/>
        </w:rPr>
        <w:t>Christopher A. DeVries, MBA</w:t>
      </w:r>
    </w:p>
    <w:p>
      <w:pPr>
        <w:pStyle w:val="Normal"/>
        <w:jc w:val="center"/>
        <w:rPr>
          <w:smallCaps/>
        </w:rPr>
      </w:pPr>
      <w:r>
        <w:rPr>
          <w:smallCaps/>
        </w:rPr>
        <w:t>7723 Woodlett Court</w:t>
      </w:r>
    </w:p>
    <w:p>
      <w:pPr>
        <w:pStyle w:val="Heading1"/>
        <w:ind w:hanging="0" w:start="0"/>
        <w:rPr>
          <w:rFonts w:ascii="Times New Roman" w:hAnsi="Times New Roman" w:cs="Times New Roman"/>
          <w:smallCaps/>
          <w:sz w:val="20"/>
        </w:rPr>
      </w:pPr>
      <w:r>
        <w:rPr>
          <w:rFonts w:cs="Times New Roman" w:ascii="Times New Roman" w:hAnsi="Times New Roman"/>
          <w:smallCaps/>
          <w:sz w:val="20"/>
        </w:rPr>
        <w:t>Houston, TX 77095</w:t>
      </w:r>
    </w:p>
    <w:p>
      <w:pPr>
        <w:pStyle w:val="Normal"/>
        <w:jc w:val="center"/>
        <w:rPr>
          <w:smallCaps/>
        </w:rPr>
      </w:pPr>
      <w:r>
        <w:rPr>
          <w:smallCaps/>
        </w:rPr>
        <w:t>281.855.0417</w:t>
      </w:r>
    </w:p>
    <w:p>
      <w:pPr>
        <w:pStyle w:val="Normal"/>
        <w:pBdr>
          <w:bottom w:val="single" w:sz="4" w:space="1" w:color="000000"/>
        </w:pBdr>
        <w:jc w:val="center"/>
        <w:rPr>
          <w:b/>
          <w:smallCaps/>
        </w:rPr>
      </w:pPr>
      <w:r>
        <w:rPr>
          <w:b/>
          <w:smallCaps/>
        </w:rPr>
      </w:r>
    </w:p>
    <w:p>
      <w:pPr>
        <w:pStyle w:val="Heading2"/>
        <w:ind w:hanging="0" w:start="0"/>
        <w:rPr>
          <w:sz w:val="20"/>
        </w:rPr>
      </w:pPr>
      <w:r>
        <w:rPr>
          <w:sz w:val="20"/>
        </w:rPr>
        <w:t xml:space="preserve">Professional </w:t>
      </w:r>
    </w:p>
    <w:p>
      <w:pPr>
        <w:pStyle w:val="Heading2"/>
        <w:ind w:hanging="0" w:start="0"/>
        <w:rPr>
          <w:sz w:val="20"/>
        </w:rPr>
      </w:pPr>
      <w:r>
        <w:rPr>
          <w:sz w:val="20"/>
        </w:rPr>
        <w:t>Experience</w:t>
        <w:tab/>
        <w:tab/>
      </w:r>
    </w:p>
    <w:p>
      <w:pPr>
        <w:pStyle w:val="Heading3"/>
        <w:ind w:hanging="2160" w:start="2160" w:end="0"/>
        <w:rPr/>
      </w:pPr>
      <w:r>
        <w:rPr>
          <w:sz w:val="20"/>
        </w:rPr>
        <w:t>May 1998 to</w:t>
        <w:tab/>
      </w:r>
      <w:r>
        <w:rPr>
          <w:b/>
          <w:i w:val="false"/>
          <w:sz w:val="20"/>
        </w:rPr>
        <w:t>REBELS AND NICKELS, INC. / INCENTIVES</w:t>
      </w:r>
    </w:p>
    <w:p>
      <w:pPr>
        <w:pStyle w:val="Heading3"/>
        <w:ind w:hanging="2160" w:start="2160" w:end="0"/>
        <w:rPr>
          <w:i w:val="false"/>
          <w:i w:val="false"/>
          <w:sz w:val="20"/>
        </w:rPr>
      </w:pPr>
      <w:r>
        <w:rPr>
          <w:sz w:val="20"/>
        </w:rPr>
        <w:t>Present</w:t>
        <w:tab/>
      </w:r>
      <w:r>
        <w:rPr>
          <w:b/>
          <w:i w:val="false"/>
          <w:sz w:val="20"/>
        </w:rPr>
        <w:t>INTERNATIONAL CORPORATION,</w:t>
      </w:r>
      <w:r>
        <w:rPr>
          <w:i w:val="false"/>
          <w:sz w:val="20"/>
        </w:rPr>
        <w:t xml:space="preserve"> Houston, Texas</w:t>
      </w:r>
    </w:p>
    <w:p>
      <w:pPr>
        <w:pStyle w:val="Normal"/>
        <w:ind w:start="2160" w:end="0"/>
        <w:rPr/>
      </w:pPr>
      <w:r>
        <w:rPr>
          <w:b/>
        </w:rPr>
        <w:t>Vice President.</w:t>
      </w:r>
      <w:r>
        <w:rPr/>
        <w:t xml:space="preserve"> Responsible for financial, operational, human resources, and account service activities for these marketing communications/promotional products companies. Duties include: account service for 5 different Fortune 100 companies (including assisting with event and A/V production nationwide); developing, communicating and executing business/marketing plans; establishing and supervising accounting/financial systems and staff to handle job billing, accounts payable, and financial reporting.  Also executing an e-commerce strategy (inclusive of two e-commerce catalog sites); establishing and managing the warehouse operations to support the e-commerce and traditional business; new business development; maintaining vendor relationships; supervising customer service activities and staff; and facilities management, including a 16-user NT network, offices, and three warehouses.</w:t>
      </w:r>
    </w:p>
    <w:p>
      <w:pPr>
        <w:pStyle w:val="Normal"/>
        <w:ind w:start="2160" w:end="0"/>
        <w:rPr>
          <w:b/>
        </w:rPr>
      </w:pPr>
      <w:r>
        <w:rPr>
          <w:b/>
        </w:rPr>
      </w:r>
    </w:p>
    <w:p>
      <w:pPr>
        <w:pStyle w:val="Normal"/>
        <w:ind w:start="2160" w:end="0"/>
        <w:rPr/>
      </w:pPr>
      <w:r>
        <w:rPr>
          <w:i/>
        </w:rPr>
        <w:t>August 1996 to</w:t>
        <w:tab/>
        <w:tab/>
      </w:r>
      <w:r>
        <w:rPr>
          <w:b/>
        </w:rPr>
        <w:t xml:space="preserve">FIRST COMMERCE CORPORATION, </w:t>
      </w:r>
      <w:r>
        <w:rPr/>
        <w:t>Alexandria, Louisiana</w:t>
      </w:r>
    </w:p>
    <w:p>
      <w:pPr>
        <w:pStyle w:val="Normal"/>
        <w:ind w:hanging="2160" w:start="2160" w:end="0"/>
        <w:rPr/>
      </w:pPr>
      <w:r>
        <w:rPr>
          <w:i/>
        </w:rPr>
        <w:t>May 1998</w:t>
        <w:tab/>
      </w:r>
      <w:r>
        <w:rPr>
          <w:b/>
        </w:rPr>
        <w:t>Assistant Vice President and Trust Officer.</w:t>
      </w:r>
      <w:r>
        <w:rPr/>
        <w:t xml:space="preserve">  Relationship manager for a portfolio of 120 relationships, including both daily valuation and traditional employee benefit plans, personal trusts, investment agencies, and custody accounts.  Performed business development for the above services.  Conducted 401(k) participant education meetings.  Supervised and trained staff.</w:t>
      </w:r>
    </w:p>
    <w:p>
      <w:pPr>
        <w:pStyle w:val="Normal"/>
        <w:ind w:hanging="2160" w:start="2160" w:end="0"/>
        <w:rPr>
          <w:i/>
          <w:i/>
        </w:rPr>
      </w:pPr>
      <w:r>
        <w:rPr>
          <w:i/>
        </w:rPr>
      </w:r>
    </w:p>
    <w:p>
      <w:pPr>
        <w:pStyle w:val="Normal"/>
        <w:ind w:hanging="2160" w:start="2160" w:end="0"/>
        <w:rPr/>
      </w:pPr>
      <w:r>
        <w:rPr>
          <w:i/>
        </w:rPr>
        <w:t xml:space="preserve">October 1993 to </w:t>
        <w:tab/>
      </w:r>
      <w:r>
        <w:rPr>
          <w:b/>
        </w:rPr>
        <w:t xml:space="preserve">CULLEN/FROST BANKERS, INC., </w:t>
      </w:r>
      <w:r>
        <w:rPr/>
        <w:t>San Antonio, Texas</w:t>
      </w:r>
    </w:p>
    <w:p>
      <w:pPr>
        <w:pStyle w:val="Normal"/>
        <w:ind w:hanging="2160" w:start="2160" w:end="0"/>
        <w:rPr/>
      </w:pPr>
      <w:r>
        <w:rPr>
          <w:i/>
        </w:rPr>
        <w:t>August 1996</w:t>
        <w:tab/>
      </w:r>
      <w:r>
        <w:rPr>
          <w:b/>
        </w:rPr>
        <w:t xml:space="preserve">Trust Officer. </w:t>
      </w:r>
      <w:r>
        <w:rPr/>
        <w:t xml:space="preserve"> Responsible for coordination the legal tax, investment and recordkeeping activities for a $15 million portfolio of employee benefit trusts, investment advisory accounts, and personal trusts in a $1.5 billion trust department in Galveston, Texas.  Marketed investment management and trust services to both existing and prospective clients.  Supervised and trained staff.  Maintained strong working knowledge of state and federal regulations that govern the trust department’s fiduciary activities.  Conducted 401(k) orientation meetings.</w:t>
      </w:r>
    </w:p>
    <w:p>
      <w:pPr>
        <w:pStyle w:val="Normal"/>
        <w:ind w:hanging="2160" w:start="2160" w:end="0"/>
        <w:rPr>
          <w:i/>
          <w:i/>
        </w:rPr>
      </w:pPr>
      <w:r>
        <w:rPr>
          <w:i/>
        </w:rPr>
      </w:r>
    </w:p>
    <w:p>
      <w:pPr>
        <w:pStyle w:val="Heading4"/>
        <w:rPr>
          <w:sz w:val="20"/>
        </w:rPr>
      </w:pPr>
      <w:r>
        <w:rPr>
          <w:sz w:val="20"/>
        </w:rPr>
        <w:t>Education</w:t>
      </w:r>
    </w:p>
    <w:p>
      <w:pPr>
        <w:pStyle w:val="Normal"/>
        <w:ind w:hanging="2160" w:start="2160" w:end="0"/>
        <w:rPr/>
      </w:pPr>
      <w:r>
        <w:rPr>
          <w:b/>
        </w:rPr>
        <w:tab/>
        <w:t xml:space="preserve">Master of Business Administration, </w:t>
      </w:r>
      <w:r>
        <w:rPr/>
        <w:t>Finance Emphasis, August, 1993</w:t>
      </w:r>
    </w:p>
    <w:p>
      <w:pPr>
        <w:pStyle w:val="Normal"/>
        <w:ind w:hanging="2160" w:start="2160" w:end="0"/>
        <w:rPr/>
      </w:pPr>
      <w:r>
        <w:rPr>
          <w:b/>
        </w:rPr>
        <w:tab/>
      </w:r>
      <w:r>
        <w:rPr/>
        <w:t>Texas A&amp;M University, College Station, Texas</w:t>
      </w:r>
    </w:p>
    <w:p>
      <w:pPr>
        <w:pStyle w:val="Normal"/>
        <w:ind w:hanging="2160" w:start="2160" w:end="0"/>
        <w:rPr/>
      </w:pPr>
      <w:r>
        <w:rPr/>
      </w:r>
    </w:p>
    <w:p>
      <w:pPr>
        <w:pStyle w:val="Normal"/>
        <w:ind w:hanging="2160" w:start="2160" w:end="0"/>
        <w:rPr/>
      </w:pPr>
      <w:r>
        <w:rPr/>
        <w:tab/>
      </w:r>
      <w:r>
        <w:rPr>
          <w:b/>
        </w:rPr>
        <w:t xml:space="preserve">Bachelor of Business Administration, </w:t>
      </w:r>
      <w:r>
        <w:rPr/>
        <w:t>Management, May 1991</w:t>
      </w:r>
    </w:p>
    <w:p>
      <w:pPr>
        <w:pStyle w:val="Normal"/>
        <w:ind w:hanging="2160" w:start="2160" w:end="0"/>
        <w:rPr/>
      </w:pPr>
      <w:r>
        <w:rPr>
          <w:b/>
        </w:rPr>
        <w:tab/>
      </w:r>
      <w:r>
        <w:rPr/>
        <w:t>Texas A&amp;M University, College Station, Texas</w:t>
      </w:r>
    </w:p>
    <w:p>
      <w:pPr>
        <w:pStyle w:val="Normal"/>
        <w:ind w:hanging="2160" w:start="2160" w:end="0"/>
        <w:rPr/>
      </w:pPr>
      <w:r>
        <w:rPr/>
      </w:r>
    </w:p>
    <w:p>
      <w:pPr>
        <w:pStyle w:val="Heading5"/>
        <w:rPr>
          <w:sz w:val="20"/>
        </w:rPr>
      </w:pPr>
      <w:r>
        <w:rPr>
          <w:sz w:val="20"/>
        </w:rPr>
        <w:t>Accomplishments</w:t>
      </w:r>
    </w:p>
    <w:p>
      <w:pPr>
        <w:pStyle w:val="Normal"/>
        <w:numPr>
          <w:ilvl w:val="0"/>
          <w:numId w:val="2"/>
        </w:numPr>
        <w:tabs>
          <w:tab w:val="clear" w:pos="720"/>
          <w:tab w:val="left" w:pos="2520" w:leader="none"/>
        </w:tabs>
        <w:ind w:hanging="360" w:start="2520" w:end="0"/>
        <w:rPr/>
      </w:pPr>
      <w:r>
        <w:rPr/>
        <w:t>Implemented two fully-fuctional e-commerce sites</w:t>
      </w:r>
    </w:p>
    <w:p>
      <w:pPr>
        <w:pStyle w:val="Normal"/>
        <w:numPr>
          <w:ilvl w:val="0"/>
          <w:numId w:val="2"/>
        </w:numPr>
        <w:tabs>
          <w:tab w:val="clear" w:pos="720"/>
          <w:tab w:val="left" w:pos="2520" w:leader="none"/>
        </w:tabs>
        <w:ind w:hanging="360" w:start="2520" w:end="0"/>
        <w:rPr/>
      </w:pPr>
      <w:r>
        <w:rPr/>
        <w:t>Developed and refined accounting and financial reporting systems</w:t>
      </w:r>
    </w:p>
    <w:p>
      <w:pPr>
        <w:pStyle w:val="Normal"/>
        <w:numPr>
          <w:ilvl w:val="0"/>
          <w:numId w:val="2"/>
        </w:numPr>
        <w:tabs>
          <w:tab w:val="clear" w:pos="720"/>
          <w:tab w:val="left" w:pos="2520" w:leader="none"/>
        </w:tabs>
        <w:ind w:hanging="360" w:start="2520" w:end="0"/>
        <w:rPr/>
      </w:pPr>
      <w:r>
        <w:rPr>
          <w:b/>
        </w:rPr>
        <w:t xml:space="preserve">Certified Retirement Services Professional, </w:t>
      </w:r>
      <w:r>
        <w:rPr/>
        <w:t>January 1996, Cannon Financial Institute/Institute of Certified Bankers.  Over 150 classroom hours completed in preparation for the certification examination.</w:t>
      </w:r>
    </w:p>
    <w:p>
      <w:pPr>
        <w:pStyle w:val="Normal"/>
        <w:numPr>
          <w:ilvl w:val="0"/>
          <w:numId w:val="2"/>
        </w:numPr>
        <w:tabs>
          <w:tab w:val="clear" w:pos="720"/>
          <w:tab w:val="left" w:pos="2520" w:leader="none"/>
        </w:tabs>
        <w:ind w:hanging="360" w:start="2520" w:end="0"/>
        <w:rPr/>
      </w:pPr>
      <w:r>
        <w:rPr/>
        <w:t>Designed and maintained a recordkeeping system for a $13 million, 335 – trust Indian gaming minors’ relationship.  Also responsible for communicating with the tribe and all of the parents.</w:t>
      </w:r>
    </w:p>
    <w:p>
      <w:pPr>
        <w:pStyle w:val="Normal"/>
        <w:numPr>
          <w:ilvl w:val="0"/>
          <w:numId w:val="2"/>
        </w:numPr>
        <w:tabs>
          <w:tab w:val="clear" w:pos="720"/>
          <w:tab w:val="left" w:pos="2520" w:leader="none"/>
        </w:tabs>
        <w:ind w:hanging="360" w:start="2520" w:end="0"/>
        <w:rPr/>
      </w:pPr>
      <w:r>
        <w:rPr/>
        <w:t>Successfully helped sell and coordinate the conversion of two 500- participant traditional 401(k) plans simultaneously, including solving fiduciary liability problems and conducting &gt;35 education meetings in five states.</w:t>
      </w:r>
    </w:p>
    <w:p>
      <w:pPr>
        <w:pStyle w:val="Normal"/>
        <w:numPr>
          <w:ilvl w:val="0"/>
          <w:numId w:val="2"/>
        </w:numPr>
        <w:tabs>
          <w:tab w:val="clear" w:pos="720"/>
          <w:tab w:val="left" w:pos="2520" w:leader="none"/>
        </w:tabs>
        <w:ind w:hanging="360" w:start="2520" w:end="0"/>
        <w:rPr/>
      </w:pPr>
      <w:r>
        <w:rPr/>
        <w:t>Negotiated and opened several trusts, which significantly contributed to the additional $180,000 (32% increase) in new fees in our department of 1997.</w:t>
      </w:r>
    </w:p>
    <w:p>
      <w:pPr>
        <w:pStyle w:val="Normal"/>
        <w:numPr>
          <w:ilvl w:val="0"/>
          <w:numId w:val="3"/>
        </w:numPr>
        <w:tabs>
          <w:tab w:val="clear" w:pos="720"/>
          <w:tab w:val="left" w:pos="2520" w:leader="none"/>
        </w:tabs>
        <w:ind w:hanging="360" w:start="2520" w:end="0"/>
        <w:rPr/>
      </w:pPr>
      <w:r>
        <w:rPr/>
        <w:t>Served on various internal and external committees and boards.</w:t>
      </w:r>
    </w:p>
    <w:p>
      <w:pPr>
        <w:pStyle w:val="Normal"/>
        <w:rPr/>
      </w:pPr>
      <w:r>
        <w:rPr/>
      </w:r>
    </w:p>
    <w:p>
      <w:pPr>
        <w:pStyle w:val="Heading6"/>
        <w:ind w:hanging="0" w:start="0"/>
        <w:rPr>
          <w:smallCaps/>
          <w:sz w:val="20"/>
        </w:rPr>
      </w:pPr>
      <w:r>
        <w:rPr>
          <w:smallCaps/>
          <w:sz w:val="20"/>
        </w:rPr>
        <w:t xml:space="preserve">Areas of </w:t>
      </w:r>
    </w:p>
    <w:p>
      <w:pPr>
        <w:pStyle w:val="Heading6"/>
        <w:ind w:hanging="0" w:start="0"/>
        <w:rPr>
          <w:smallCaps/>
          <w:sz w:val="20"/>
        </w:rPr>
      </w:pPr>
      <w:r>
        <w:rPr>
          <w:smallCaps/>
          <w:sz w:val="20"/>
        </w:rPr>
        <w:t>Expertise</w:t>
      </w:r>
    </w:p>
    <w:p>
      <w:pPr>
        <w:pStyle w:val="Normal"/>
        <w:numPr>
          <w:ilvl w:val="0"/>
          <w:numId w:val="0"/>
        </w:numPr>
        <w:tabs>
          <w:tab w:val="clear" w:pos="720"/>
          <w:tab w:val="left" w:pos="2520" w:leader="none"/>
        </w:tabs>
        <w:ind w:hanging="0" w:start="2160" w:end="0"/>
        <w:rPr>
          <w:b/>
        </w:rPr>
      </w:pPr>
      <w:r>
        <w:rPr/>
        <w:t>●</w:t>
      </w:r>
      <w:r>
        <w:rPr/>
        <w:tab/>
        <w:t>Account Analysis/Management</w:t>
        <w:tab/>
        <w:t>●</w:t>
        <w:tab/>
        <w:t>Formal Presentations</w:t>
      </w:r>
    </w:p>
    <w:p>
      <w:pPr>
        <w:pStyle w:val="Normal"/>
        <w:numPr>
          <w:ilvl w:val="0"/>
          <w:numId w:val="0"/>
        </w:numPr>
        <w:tabs>
          <w:tab w:val="clear" w:pos="720"/>
          <w:tab w:val="left" w:pos="2520" w:leader="none"/>
        </w:tabs>
        <w:ind w:hanging="0" w:start="2160" w:end="0"/>
        <w:rPr>
          <w:b/>
        </w:rPr>
      </w:pPr>
      <w:r>
        <w:rPr/>
        <w:t>●</w:t>
      </w:r>
      <w:r>
        <w:rPr/>
        <w:tab/>
        <w:t>Financial Reporting/Presentations</w:t>
        <w:tab/>
        <w:t>●</w:t>
        <w:tab/>
        <w:t>Investments</w:t>
      </w:r>
    </w:p>
    <w:p>
      <w:pPr>
        <w:pStyle w:val="Normal"/>
        <w:numPr>
          <w:ilvl w:val="0"/>
          <w:numId w:val="0"/>
        </w:numPr>
        <w:tabs>
          <w:tab w:val="clear" w:pos="720"/>
          <w:tab w:val="left" w:pos="2520" w:leader="none"/>
        </w:tabs>
        <w:ind w:hanging="0" w:start="2160" w:end="0"/>
        <w:rPr>
          <w:b/>
        </w:rPr>
      </w:pPr>
      <w:r>
        <w:rPr/>
        <w:t>●</w:t>
      </w:r>
      <w:r>
        <w:rPr/>
        <w:tab/>
        <w:t>New Business Development</w:t>
        <w:tab/>
        <w:t>●</w:t>
        <w:tab/>
        <w:t>Strategic Planning</w:t>
      </w:r>
    </w:p>
    <w:p>
      <w:pPr>
        <w:pStyle w:val="Normal"/>
        <w:numPr>
          <w:ilvl w:val="0"/>
          <w:numId w:val="0"/>
        </w:numPr>
        <w:tabs>
          <w:tab w:val="clear" w:pos="720"/>
          <w:tab w:val="left" w:pos="2520" w:leader="none"/>
        </w:tabs>
        <w:ind w:hanging="0" w:start="2160" w:end="0"/>
        <w:rPr>
          <w:b/>
        </w:rPr>
      </w:pPr>
      <w:r>
        <w:rPr/>
        <w:t>●</w:t>
      </w:r>
      <w:r>
        <w:rPr/>
        <w:tab/>
        <w:t>Portfolio Management</w:t>
        <w:tab/>
        <w:t>●</w:t>
        <w:tab/>
        <w:t>Highly Computer Literate</w:t>
      </w:r>
    </w:p>
    <w:p>
      <w:pPr>
        <w:pStyle w:val="Normal"/>
        <w:numPr>
          <w:ilvl w:val="0"/>
          <w:numId w:val="0"/>
        </w:numPr>
        <w:tabs>
          <w:tab w:val="clear" w:pos="720"/>
          <w:tab w:val="left" w:pos="2520" w:leader="none"/>
        </w:tabs>
        <w:ind w:hanging="0" w:start="2160" w:end="0"/>
        <w:rPr>
          <w:b/>
        </w:rPr>
      </w:pPr>
      <w:r>
        <w:rPr/>
        <w:t>●</w:t>
      </w:r>
      <w:r>
        <w:rPr/>
        <w:tab/>
        <w:t>Personnel Supervision/Training</w:t>
        <w:tab/>
        <w:t>●</w:t>
        <w:tab/>
        <w:t>Systems Management</w:t>
        <w:tab/>
        <w:tab/>
        <w:tab/>
        <w:t xml:space="preserve"> </w:t>
      </w:r>
    </w:p>
    <w:p>
      <w:pPr>
        <w:pStyle w:val="Heading3"/>
        <w:ind w:hanging="0" w:start="2160" w:end="0"/>
        <w:rPr>
          <w:b/>
          <w:i w:val="false"/>
          <w:i w:val="false"/>
          <w:sz w:val="20"/>
        </w:rPr>
      </w:pPr>
      <w:r>
        <w:rPr>
          <w:b/>
          <w:i w:val="false"/>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Optimum">
    <w:charset w:val="00" w:characterSet="windows-125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b/>
      <w:smallCaps/>
      <w:sz w:val="24"/>
    </w:rPr>
  </w:style>
  <w:style w:type="paragraph" w:styleId="Heading3">
    <w:name w:val="heading 3"/>
    <w:basedOn w:val="Normal"/>
    <w:next w:val="Normal"/>
    <w:qFormat/>
    <w:pPr>
      <w:keepNext w:val="true"/>
      <w:numPr>
        <w:ilvl w:val="2"/>
        <w:numId w:val="1"/>
      </w:numPr>
      <w:outlineLvl w:val="2"/>
    </w:pPr>
    <w:rPr>
      <w:i/>
      <w:sz w:val="24"/>
    </w:rPr>
  </w:style>
  <w:style w:type="paragraph" w:styleId="Heading4">
    <w:name w:val="heading 4"/>
    <w:basedOn w:val="Normal"/>
    <w:next w:val="Normal"/>
    <w:qFormat/>
    <w:pPr>
      <w:keepNext w:val="true"/>
      <w:numPr>
        <w:ilvl w:val="3"/>
        <w:numId w:val="1"/>
      </w:numPr>
      <w:ind w:hanging="2160" w:start="2160" w:end="0"/>
      <w:outlineLvl w:val="3"/>
    </w:pPr>
    <w:rPr>
      <w:b/>
      <w:smallCaps/>
      <w:sz w:val="24"/>
    </w:rPr>
  </w:style>
  <w:style w:type="paragraph" w:styleId="Heading5">
    <w:name w:val="heading 5"/>
    <w:basedOn w:val="Normal"/>
    <w:next w:val="Normal"/>
    <w:qFormat/>
    <w:pPr>
      <w:keepNext w:val="true"/>
      <w:numPr>
        <w:ilvl w:val="4"/>
        <w:numId w:val="1"/>
      </w:numPr>
      <w:ind w:hanging="2160" w:start="2160" w:end="0"/>
      <w:outlineLvl w:val="4"/>
    </w:pPr>
    <w:rPr>
      <w:b/>
      <w:smallCaps/>
      <w:sz w:val="22"/>
    </w:rPr>
  </w:style>
  <w:style w:type="paragraph" w:styleId="Heading6">
    <w:name w:val="heading 6"/>
    <w:basedOn w:val="Normal"/>
    <w:next w:val="Normal"/>
    <w:qFormat/>
    <w:pPr>
      <w:keepNext w:val="true"/>
      <w:numPr>
        <w:ilvl w:val="5"/>
        <w:numId w:val="1"/>
      </w:numPr>
      <w:outlineLvl w:val="5"/>
    </w:pPr>
    <w:rPr>
      <w:b/>
      <w:sz w:val="22"/>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jc w:val="center"/>
    </w:pPr>
    <w:rPr>
      <w:rFonts w:ascii="Optimum" w:hAnsi="Optimum" w:cs="Optimum"/>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2000-05-31T17:13:00Z</dcterms:created>
  <dc:creator>Valued Customer</dc:creator>
  <dc:description/>
  <dc:language>en-CA</dc:language>
  <cp:lastModifiedBy>Valued Customer</cp:lastModifiedBy>
  <cp:lastPrinted>2000-05-31T22:31:00Z</cp:lastPrinted>
  <dcterms:modified xsi:type="dcterms:W3CDTF">2000-08-08T00:06:00Z</dcterms:modified>
  <cp:revision>18</cp:revision>
  <dc:subject/>
  <dc:title>CHRISTOPHER A</dc:title>
</cp:coreProperties>
</file>