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AUMC Sonshine Singers/Cherubs 2002 Spring Schedule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4590"/>
        <w:gridCol w:w="1728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Rehearsal/Performances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Snacks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January 13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Corredor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January 20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Perform – 8:30 &amp; 11:00 Worship Services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(Meet in Fellowship Hall at 9:00 am)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Corredor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January 27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Boothe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February 3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Glock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February 10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Goddin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February 17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Perform – 8:30 &amp; 11:00 Worship Services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(Meet in Fellowship Hall at 9:00 am)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Head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February 24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Howard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3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Iko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10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McPhaill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17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Miller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24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Palm Sunday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Perform – 8:30 &amp; 11:00 Worship Services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(Meet in Sanctuary at 8:00 am)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Quintana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31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Easter Sunday – NO REHEARSAL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April 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5:00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Springsteen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April 14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– 6:00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Thompson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April 21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Perform – 8:30 &amp; 11:00 Worship Services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(Meet in Fellowship Hall at 9:00 am)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– 6:00 pm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Kirby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Saturday, April 27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3:00 – 5:00 – Fellowship Hall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Followed by Choir Party (Hot Dogs, Sodas)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Russell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April 28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SPRING PROGRAM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10:00 AM; meet in Choir Room at 9:00 AM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AUMC Children’s Chime Choir 2002 Spring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56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4590"/>
        <w:gridCol w:w="2228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Rehearsal/Performances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January 27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February 3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February 10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February 17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Perform – 8:30 &amp; 11:00 Worship Services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(Meet in Sanctuary at 8:00 am)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NO REHEARSAL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>
          <w:trHeight w:val="177" w:hRule="atLeast"/>
        </w:trPr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February 24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3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10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17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24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Palm Sunday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Perform – 8:30 &amp; 11:00 Worship Services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(Meet in Sanctuary at 7:45 am)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4:00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March 31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Easter Sunday – NO REHEARSAL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April 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3:00 – 3:45 pm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April 14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Rehearsal – 3:00 – 3:45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Sanctuary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Sunday, April 21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Perform – 8:30 &amp; 11:00 Worship Services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(Meet in Sanctuary at 8:00 am)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mic Sans MS" w:hAnsi="Comic Sans MS" w:cs="Comic Sans MS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2002-01-07T14:31:00Z</dcterms:created>
  <dc:creator>Linda Corredor</dc:creator>
  <dc:description/>
  <dc:language>en-CA</dc:language>
  <cp:lastModifiedBy>WS9CORL</cp:lastModifiedBy>
  <cp:lastPrinted>2002-01-25T16:27:00Z</cp:lastPrinted>
  <dcterms:modified xsi:type="dcterms:W3CDTF">2002-01-30T17:07:00Z</dcterms:modified>
  <cp:revision>8</cp:revision>
  <dc:subject/>
  <dc:title>AUMC Sonshine Singers/Cherubs 2000 Spring Schedule</dc:title>
</cp:coreProperties>
</file>