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Cheyenne Light, Fuel &amp; Power Company, a Wyoming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Xcel Energy Inc. shall have defaulted on its indebted</w:t>
        <w:softHyphen/>
        <w:t xml:space="preserve">ness to third parties, resulting in an acceleration of obligations of Xcel Energy Inc. in excess of $75,000,000,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4.4</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4.4</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4.4</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4.4</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4.4</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4.4</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4.4</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4.4</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$4,000,000, then Company as the Beneficiary Party may request Customer to establish a Letter of Credit as the Account Party in an amount equal to the Termination Payment in excess of $4,000,000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CHEYENNE LIGHT, FUEL &amp; POWER COMPANY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Xcel Energy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Customer's Guarantor shall have senior unsecured long-term debt unsupported by third party credit enhancement that is rated by Moody's Corporation below Baa3- or (ii) with respect to Company, Enron Corp. shall have senior unsecured long-term debt unsupported by third party credit enhancement that is rated by Moody's below Baa3.</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Cheyenne Light, Fuel &amp; Power Company</w:t>
      </w:r>
    </w:p>
    <w:p>
      <w:pPr>
        <w:pStyle w:val="Normal"/>
        <w:jc w:val="both"/>
        <w:rPr/>
      </w:pPr>
      <w:r>
        <w:rPr>
          <w:rFonts w:cs="Arial Narrow" w:ascii="Arial Narrow" w:hAnsi="Arial Narrow"/>
          <w:sz w:val="18"/>
        </w:rPr>
        <w:t>1099 18</w:t>
      </w:r>
      <w:r>
        <w:rPr>
          <w:rFonts w:cs="Arial Narrow" w:ascii="Arial Narrow" w:hAnsi="Arial Narrow"/>
          <w:sz w:val="18"/>
          <w:vertAlign w:val="superscript"/>
        </w:rPr>
        <w:t>th</w:t>
      </w:r>
      <w:r>
        <w:rPr>
          <w:rFonts w:cs="Arial Narrow" w:ascii="Arial Narrow" w:hAnsi="Arial Narrow"/>
          <w:sz w:val="18"/>
        </w:rPr>
        <w:t xml:space="preserve"> St., Suite 3000</w:t>
      </w:r>
    </w:p>
    <w:p>
      <w:pPr>
        <w:pStyle w:val="Normal"/>
        <w:jc w:val="both"/>
        <w:rPr>
          <w:rFonts w:ascii="Arial Narrow" w:hAnsi="Arial Narrow" w:cs="Arial Narrow"/>
          <w:sz w:val="18"/>
        </w:rPr>
      </w:pPr>
      <w:r>
        <w:rPr>
          <w:rFonts w:cs="Arial Narrow" w:ascii="Arial Narrow" w:hAnsi="Arial Narrow"/>
          <w:sz w:val="18"/>
        </w:rPr>
        <w:t>Denver, CO 80202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Cheyenne Light, Fuel &amp;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Cheyenne Light, Fuel &amp; Power Company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Cheyenne Light, Fuel &amp;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Cheyenne Light, Fuel &amp; Power Company, a Wyoming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ab/>
        <w:tab/>
        <w:tab/>
        <w:t>CHEYENNE LIGHT, FUEL &amp; POWER</w:t>
      </w:r>
    </w:p>
    <w:p>
      <w:pPr>
        <w:pStyle w:val="Normal"/>
        <w:jc w:val="both"/>
        <w:rPr>
          <w:rFonts w:ascii="Arial Narrow" w:hAnsi="Arial Narrow" w:cs="Arial Narrow"/>
          <w:sz w:val="18"/>
        </w:rPr>
      </w:pPr>
      <w:r>
        <w:rPr>
          <w:rFonts w:cs="Arial Narrow" w:ascii="Arial Narrow" w:hAnsi="Arial Narrow"/>
          <w:sz w:val="18"/>
        </w:rPr>
        <w:t>ENRON CORP.</w:t>
        <w:tab/>
        <w:t xml:space="preserve">     </w:t>
        <w:tab/>
        <w:tab/>
        <w:tab/>
        <w:tab/>
        <w:t>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August 1, 2001 is made and entered into between Xcel Energy Inc., a Minnesota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Cheyenne Light, Fuel &amp; Power Company,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$5,000,000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XCEL ENERGY INC.</w:t>
        <w:tab/>
        <w:tab/>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pStyle w:val="Normal"/>
        <w:jc w:val="both"/>
        <w:rPr>
          <w:rFonts w:ascii="Arial Narrow" w:hAnsi="Arial Narrow" w:cs="Arial Narrow"/>
          <w:sz w:val="18"/>
        </w:rPr>
      </w:pPr>
      <w:r>
        <w:rPr>
          <w:rFonts w:cs="Arial Narrow" w:ascii="Arial Narrow" w:hAnsi="Arial Narrow"/>
          <w:sz w:val="18"/>
        </w:rPr>
        <w:t xml:space="preserve">Title _______________________ </w:t>
        <w:tab/>
        <w:tab/>
        <w:tab/>
        <w:t>Title 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pPr>
      <w:r>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2001-08-27T16:03:00Z</dcterms:created>
  <dc:creator>dperlin</dc:creator>
  <dc:description/>
  <dc:language>en-CA</dc:language>
  <cp:lastModifiedBy>dperlin</cp:lastModifiedBy>
  <cp:lastPrinted>2001-08-27T14:02:00Z</cp:lastPrinted>
  <dcterms:modified xsi:type="dcterms:W3CDTF">2001-08-27T16:35:00Z</dcterms:modified>
  <cp:revision>3</cp:revision>
  <dc:subject/>
  <dc:title>ENFOLIO® MASTER FIRM PURCHASE/SALE AGREEMENT</dc:title>
</cp:coreProperties>
</file>