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rPr>
          <w:sz w:val="22"/>
        </w:rPr>
      </w:pPr>
      <w:r>
        <w:rPr>
          <w:sz w:val="22"/>
        </w:rPr>
      </w:r>
    </w:p>
    <w:p>
      <w:pPr>
        <w:pStyle w:val="Normal"/>
        <w:jc w:val="center"/>
        <w:rPr>
          <w:sz w:val="22"/>
        </w:rPr>
      </w:pPr>
      <w:r>
        <w:rPr>
          <w:sz w:val="22"/>
        </w:rPr>
      </w:r>
    </w:p>
    <w:p>
      <w:pPr>
        <w:pStyle w:val="Normal"/>
        <w:ind w:firstLine="720" w:start="1440" w:end="0"/>
        <w:jc w:val="center"/>
        <w:rPr>
          <w:sz w:val="22"/>
        </w:rPr>
      </w:pPr>
      <w:r>
        <w:rPr>
          <w:sz w:val="22"/>
        </w:rPr>
        <w:t>May 28, 1999</w:t>
      </w:r>
    </w:p>
    <w:p>
      <w:pPr>
        <w:pStyle w:val="Normal"/>
        <w:ind w:firstLine="720" w:start="1440" w:end="0"/>
        <w:jc w:val="center"/>
        <w:rPr>
          <w:sz w:val="22"/>
        </w:rPr>
      </w:pPr>
      <w:r>
        <w:rPr>
          <w:sz w:val="22"/>
        </w:rPr>
      </w:r>
    </w:p>
    <w:p>
      <w:pPr>
        <w:pStyle w:val="Normal"/>
        <w:ind w:firstLine="720" w:start="1440" w:end="0"/>
        <w:jc w:val="center"/>
        <w:rPr>
          <w:sz w:val="22"/>
        </w:rPr>
      </w:pPr>
      <w:r>
        <w:rPr>
          <w:sz w:val="22"/>
        </w:rPr>
      </w:r>
    </w:p>
    <w:p>
      <w:pPr>
        <w:pStyle w:val="Normal"/>
        <w:jc w:val="both"/>
        <w:rPr>
          <w:sz w:val="22"/>
        </w:rPr>
      </w:pPr>
      <w:r>
        <w:rPr>
          <w:sz w:val="22"/>
        </w:rPr>
        <w:t>Mr. Ralph Townsend</w:t>
      </w:r>
    </w:p>
    <w:p>
      <w:pPr>
        <w:pStyle w:val="Normal"/>
        <w:jc w:val="both"/>
        <w:rPr>
          <w:sz w:val="22"/>
        </w:rPr>
      </w:pPr>
      <w:r>
        <w:rPr>
          <w:sz w:val="22"/>
        </w:rPr>
        <w:t>Merrick &amp; Company</w:t>
      </w:r>
    </w:p>
    <w:p>
      <w:pPr>
        <w:pStyle w:val="Normal"/>
        <w:jc w:val="both"/>
        <w:rPr>
          <w:sz w:val="22"/>
        </w:rPr>
      </w:pPr>
      <w:r>
        <w:rPr>
          <w:sz w:val="22"/>
        </w:rPr>
        <w:t>2450 S. Peoria St.</w:t>
      </w:r>
    </w:p>
    <w:p>
      <w:pPr>
        <w:pStyle w:val="Normal"/>
        <w:jc w:val="both"/>
        <w:rPr>
          <w:sz w:val="22"/>
        </w:rPr>
      </w:pPr>
      <w:r>
        <w:rPr>
          <w:sz w:val="22"/>
        </w:rPr>
        <w:t>Aurora, CO 80014</w:t>
      </w:r>
    </w:p>
    <w:p>
      <w:pPr>
        <w:pStyle w:val="Normal"/>
        <w:jc w:val="both"/>
        <w:rPr>
          <w:sz w:val="22"/>
        </w:rPr>
      </w:pPr>
      <w:r>
        <w:rPr>
          <w:sz w:val="22"/>
        </w:rPr>
      </w:r>
    </w:p>
    <w:p>
      <w:pPr>
        <w:pStyle w:val="Normal"/>
        <w:ind w:hanging="720" w:start="720" w:end="720"/>
        <w:jc w:val="both"/>
        <w:rPr>
          <w:sz w:val="22"/>
        </w:rPr>
      </w:pPr>
      <w:r>
        <w:rPr>
          <w:sz w:val="22"/>
        </w:rPr>
        <w:t>Re:</w:t>
        <w:tab/>
      </w:r>
      <w:r>
        <w:rPr>
          <w:b/>
          <w:sz w:val="22"/>
        </w:rPr>
        <w:t>Change Order No. 4</w:t>
      </w:r>
    </w:p>
    <w:p>
      <w:pPr>
        <w:pStyle w:val="Normal"/>
        <w:jc w:val="both"/>
        <w:rPr>
          <w:sz w:val="22"/>
        </w:rPr>
      </w:pPr>
      <w:r>
        <w:rPr>
          <w:sz w:val="22"/>
        </w:rPr>
      </w:r>
    </w:p>
    <w:p>
      <w:pPr>
        <w:pStyle w:val="Normal"/>
        <w:jc w:val="both"/>
        <w:rPr>
          <w:sz w:val="22"/>
        </w:rPr>
      </w:pPr>
      <w:r>
        <w:rPr>
          <w:sz w:val="22"/>
        </w:rPr>
        <w:t>Dear Mr. Townsend:</w:t>
      </w:r>
    </w:p>
    <w:p>
      <w:pPr>
        <w:pStyle w:val="Normal"/>
        <w:jc w:val="both"/>
        <w:rPr>
          <w:sz w:val="22"/>
        </w:rPr>
      </w:pPr>
      <w:r>
        <w:rPr>
          <w:sz w:val="22"/>
        </w:rPr>
      </w:r>
    </w:p>
    <w:p>
      <w:pPr>
        <w:pStyle w:val="Normal"/>
        <w:jc w:val="both"/>
        <w:rPr/>
      </w:pPr>
      <w:r>
        <w:rPr>
          <w:sz w:val="22"/>
        </w:rPr>
        <w:tab/>
        <w:t>This Change Order (this "</w:t>
      </w:r>
      <w:r>
        <w:rPr>
          <w:sz w:val="22"/>
          <w:u w:val="single"/>
        </w:rPr>
        <w:t>Change Order</w:t>
      </w:r>
      <w:r>
        <w:rPr>
          <w:sz w:val="22"/>
        </w:rPr>
        <w:t>") to that certain Guaranteed Maximum Price Construction Agreement between Company and Contractor dated January 22, 1999 (the "</w:t>
      </w:r>
      <w:r>
        <w:rPr>
          <w:sz w:val="22"/>
          <w:u w:val="single"/>
        </w:rPr>
        <w:t>Construction Contract</w:t>
      </w:r>
      <w:r>
        <w:rPr>
          <w:sz w:val="22"/>
        </w:rPr>
        <w:t>"), sets forth the agreement entered into between Lost Creek Gathering Company, L.L.C., a Delaware limited liability company ("</w:t>
      </w:r>
      <w:r>
        <w:rPr>
          <w:sz w:val="22"/>
          <w:u w:val="single"/>
        </w:rPr>
        <w:t>Company</w:t>
      </w:r>
      <w:r>
        <w:rPr>
          <w:sz w:val="22"/>
        </w:rPr>
        <w:t>"), and Merrick &amp; Company, a Colorado corporation ("</w:t>
      </w:r>
      <w:r>
        <w:rPr>
          <w:sz w:val="22"/>
          <w:u w:val="single"/>
        </w:rPr>
        <w:t>Contractor</w:t>
      </w:r>
      <w:r>
        <w:rPr>
          <w:sz w:val="22"/>
        </w:rPr>
        <w:t>") (referred to collectively as the "</w:t>
      </w:r>
      <w:r>
        <w:rPr>
          <w:sz w:val="22"/>
          <w:u w:val="single"/>
        </w:rPr>
        <w:t>Parties</w:t>
      </w:r>
      <w:r>
        <w:rPr>
          <w:sz w:val="22"/>
        </w:rPr>
        <w:t>"), governing the design, engineering, procurement of materials, project management, and construction of Company's electric motor driven compressor station.  All capitalized terms not defined herein, shall refer to those terms as defined in the Construction Contract.</w:t>
      </w:r>
    </w:p>
    <w:p>
      <w:pPr>
        <w:pStyle w:val="Normal"/>
        <w:jc w:val="both"/>
        <w:rPr>
          <w:sz w:val="22"/>
        </w:rPr>
      </w:pPr>
      <w:r>
        <w:rPr>
          <w:sz w:val="22"/>
        </w:rPr>
      </w:r>
    </w:p>
    <w:p>
      <w:pPr>
        <w:pStyle w:val="BodyTextIndent"/>
        <w:jc w:val="both"/>
        <w:rPr/>
      </w:pPr>
      <w:r>
        <w:rPr/>
        <w:t>The Parties agree that the electric motor driven compressor station shall be designed, engineered, procured, managed, and constructed under the terms of this Change Order to the Construction Contract (as contemplated under Section 11 of Part II of the Construction Agreement) and in accordance with the scope of work in the manner described and defined in Exhibits "A", "B", and "C" attached hereto (the "</w:t>
      </w:r>
      <w:r>
        <w:rPr>
          <w:u w:val="single"/>
        </w:rPr>
        <w:t>Compressor Work</w:t>
      </w:r>
      <w:r>
        <w:rPr/>
        <w:t xml:space="preserve">").    </w:t>
      </w:r>
    </w:p>
    <w:p>
      <w:pPr>
        <w:pStyle w:val="BodyTextIndent"/>
        <w:jc w:val="both"/>
        <w:rPr/>
      </w:pPr>
      <w:r>
        <w:rPr/>
      </w:r>
    </w:p>
    <w:p>
      <w:pPr>
        <w:pStyle w:val="BodyTextIndent3"/>
        <w:tabs>
          <w:tab w:val="clear" w:pos="1076"/>
          <w:tab w:val="left" w:pos="-1440" w:leader="none"/>
          <w:tab w:val="left" w:pos="-720" w:leader="none"/>
          <w:tab w:val="left" w:pos="0" w:leader="none"/>
          <w:tab w:val="left" w:pos="720"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rPr/>
      </w:pPr>
      <w:r>
        <w:rPr/>
        <w:tab/>
        <w:tab/>
        <w:t xml:space="preserve">The Company shall have the option to procure any portion of the electric drive equipment including, without limitation the substation, transformer, electric motor, and related control equipment required within the Compressor Work.  Company shall exercise such right by _________, 1999.  If Company so elects, Company may assign the purchase order(s) for any equipment procured by the Company within thirty (30) Days of execution date of such purchase order(s).  However, payment for all such equipment shall be made directly to the electric drive equipment supplier(s) by the Company according to the terms of the purchase order(s).  If Company elects to procure such electric drive equipment, the electric drive equipment cost will be excluded from the Contract Price.  After assignment of such purchase order(s), Contractor shall be responsible in all respects for the such material as if Contractor had procured such material from inception; including responsibility for delivery of such material in accordance with the Construction Schedule and progress chart appearing herein. </w:t>
      </w:r>
    </w:p>
    <w:p>
      <w:pPr>
        <w:pStyle w:val="BodyTextIndent"/>
        <w:jc w:val="both"/>
        <w:rPr/>
      </w:pPr>
      <w:r>
        <w:rPr/>
      </w:r>
    </w:p>
    <w:p>
      <w:pPr>
        <w:pStyle w:val="BodyTextIndent"/>
        <w:jc w:val="both"/>
        <w:rPr/>
      </w:pPr>
      <w:r>
        <w:rPr/>
        <w:t>The Parties agree that this Change Order establishes a separate contract price, as more specifically set forth in Exhibit "D" attached hereto (the "</w:t>
      </w:r>
      <w:r>
        <w:rPr>
          <w:u w:val="single"/>
        </w:rPr>
        <w:t>Compressor Contract Price</w:t>
      </w:r>
      <w:r>
        <w:rPr/>
        <w:t xml:space="preserve">"), for the Compressor Work apart from the Contract Price for the Work as set forth in the Construction Agreement.  All costs and expenses associated with the Compressor Work shall be tracked by Contractor separately from the Work and shall be subject to the terms of the Compressor Contract Price and the Contract Price, respectively.  Contractor shall invoice Company separately for the Compressor Work and separately for the Work according to the terms Paragraph 16 or Part II of the Construction Agreement.  </w:t>
      </w:r>
    </w:p>
    <w:p>
      <w:pPr>
        <w:pStyle w:val="BodyTextIndent"/>
        <w:jc w:val="both"/>
        <w:rPr/>
      </w:pPr>
      <w:r>
        <w:rPr/>
      </w:r>
    </w:p>
    <w:p>
      <w:pPr>
        <w:pStyle w:val="BodyTextIndent"/>
        <w:jc w:val="both"/>
        <w:rPr/>
      </w:pPr>
      <w:r>
        <w:rPr/>
        <w:t>The Parties agree that in-service date for the Compressor Work shall be ______________ (the "</w:t>
      </w:r>
      <w:r>
        <w:rPr>
          <w:u w:val="single"/>
        </w:rPr>
        <w:t>Compressor In-Service Date</w:t>
      </w:r>
      <w:r>
        <w:rPr/>
        <w:t>") and shall be independent of the In-Service Date for the Work.  The Parties further agree that the guaranteed in-service date for the Compressor Work shall mean the date that is 270 days from the Compressor In-Service Date, as the same may be extended pursuant to the terms of the Construction Agreement (the "</w:t>
      </w:r>
      <w:r>
        <w:rPr>
          <w:u w:val="single"/>
        </w:rPr>
        <w:t>Compressor Guaranteed In-Service Date</w:t>
      </w:r>
      <w:r>
        <w:rPr/>
        <w:t xml:space="preserve">").  </w:t>
      </w:r>
    </w:p>
    <w:p>
      <w:pPr>
        <w:pStyle w:val="BodyTextIndent"/>
        <w:jc w:val="both"/>
        <w:rPr/>
      </w:pPr>
      <w:r>
        <w:rPr/>
      </w:r>
    </w:p>
    <w:p>
      <w:pPr>
        <w:pStyle w:val="BodyText"/>
        <w:keepNext w:val="true"/>
        <w:keepLines/>
        <w:tabs>
          <w:tab w:val="left" w:pos="-720" w:leader="none"/>
          <w:tab w:val="left" w:pos="720" w:leader="none"/>
        </w:tabs>
        <w:suppressAutoHyphens w:val="true"/>
        <w:rPr>
          <w:b/>
          <w:u w:val="single"/>
        </w:rPr>
      </w:pPr>
      <w:r>
        <w:rPr/>
        <w:tab/>
        <w:t>The Parties agree that if the Compressor Work is not capable of being placed In-Service by the Compressor Guaranteed In-Service Date, Contractor shall pay as liquidated damages $50,000.00 to the Company, except when Contractor’s delay in causing the Compressor Work to be placed In-Service may be due in whole or in part to Force Majeure or any Company caused delay.  The liquidated damages shall be paid on or within 5 Business Days of the Compressor Guaranteed In-Service Date.  Contractor shall further pay as liquidated damages, $25,000.00 on or within 5 Business Days of the 1st day of every subsequent month for as long as the Compressor Work is incapable of being placed In-Service, again, except when Contractor’s delay in causing the Compressor Work to be place In-Service may be due in whole or in part to Force Majeure or any Company delay.</w:t>
      </w:r>
    </w:p>
    <w:p>
      <w:pPr>
        <w:pStyle w:val="BodyText"/>
        <w:keepNext w:val="true"/>
        <w:keepLines/>
        <w:tabs>
          <w:tab w:val="clear" w:pos="720"/>
          <w:tab w:val="left" w:pos="-720" w:leader="none"/>
        </w:tabs>
        <w:suppressAutoHyphens w:val="true"/>
        <w:rPr>
          <w:b/>
          <w:u w:val="single"/>
        </w:rPr>
      </w:pPr>
      <w:r>
        <w:rPr>
          <w:b/>
          <w:u w:val="single"/>
        </w:rPr>
      </w:r>
    </w:p>
    <w:p>
      <w:pPr>
        <w:pStyle w:val="BodyText"/>
        <w:tabs>
          <w:tab w:val="clear" w:pos="720"/>
          <w:tab w:val="left" w:pos="0" w:leader="none"/>
        </w:tabs>
        <w:rPr/>
      </w:pPr>
      <w:r>
        <w:rPr/>
        <w:tab/>
        <w:t>Company and Contractor acknowledge and agree that because of the unique nature of the compressor facility and the unavailability of a substitute compressor facility, it is difficult or impossible to determine with precision the amount of damages that would or might be incurred by the Company as a result of Contractor's failure to achieve In-Service by the Compressor Guaranteed In-Service Date.  It is understood and agreed by the parties that (i) Company shall be damaged by failure of Contractor to meet such obligations, (ii) it would be impracticable or extremely difficult to fix the actual damages resulting therefrom, (iii) any sums which would be payable under this Agreement are in the nature of liquidated damages, and not a penalty, and are fair and reasonable, and (iv) such payment represents a reasonable estimate of fair compensation for the losses that may reasonably be anticipated from such failure.</w:t>
      </w:r>
    </w:p>
    <w:p>
      <w:pPr>
        <w:pStyle w:val="BodyTextIndent"/>
        <w:jc w:val="both"/>
        <w:rPr/>
      </w:pPr>
      <w:r>
        <w:rPr/>
      </w:r>
    </w:p>
    <w:p>
      <w:pPr>
        <w:pStyle w:val="BodyTextIndent"/>
        <w:jc w:val="both"/>
        <w:rPr/>
      </w:pPr>
      <w:r>
        <w:rPr/>
        <w:t>Except as stated in this Change Order, all other terms and conditions of the Construction Agreement concerning the In-Service Date, the Guaranteed In-Service Date, and the Work, shall apply in the same manner to the Compressor In-Service Date, the Compressor Guaranteed In-Service Date, and the Compressor Work, respectively.  Furthermore, all other terms and conditions of the Construction Agreement shall apply to this Change Order and remain in full force and effect.</w:t>
      </w:r>
    </w:p>
    <w:p>
      <w:pPr>
        <w:pStyle w:val="BodyTextIndent"/>
        <w:jc w:val="both"/>
        <w:rPr/>
      </w:pPr>
      <w:r>
        <w:rPr/>
        <w:t xml:space="preserve"> </w:t>
      </w:r>
    </w:p>
    <w:p>
      <w:pPr>
        <w:pStyle w:val="Normal"/>
        <w:jc w:val="both"/>
        <w:rPr>
          <w:sz w:val="22"/>
        </w:rPr>
      </w:pPr>
      <w:r>
        <w:rPr>
          <w:sz w:val="22"/>
        </w:rPr>
      </w:r>
    </w:p>
    <w:p>
      <w:pPr>
        <w:pStyle w:val="Normal"/>
        <w:ind w:start="4500" w:end="0"/>
        <w:jc w:val="both"/>
        <w:rPr>
          <w:sz w:val="22"/>
        </w:rPr>
      </w:pPr>
      <w:r>
        <w:rPr>
          <w:sz w:val="22"/>
        </w:rPr>
        <w:tab/>
        <w:t>Sincerely,</w:t>
      </w:r>
    </w:p>
    <w:p>
      <w:pPr>
        <w:pStyle w:val="Normal"/>
        <w:jc w:val="both"/>
        <w:rPr>
          <w:sz w:val="22"/>
        </w:rPr>
      </w:pPr>
      <w:r>
        <w:rPr>
          <w:sz w:val="22"/>
        </w:rPr>
      </w:r>
    </w:p>
    <w:p>
      <w:pPr>
        <w:pStyle w:val="Normal"/>
        <w:ind w:start="5040" w:end="0"/>
        <w:jc w:val="both"/>
        <w:rPr>
          <w:sz w:val="22"/>
        </w:rPr>
      </w:pPr>
      <w:r>
        <w:rPr>
          <w:b/>
          <w:sz w:val="22"/>
        </w:rPr>
        <w:t>LOST CREEK GATHERING COMPANY, L.L.C</w:t>
      </w:r>
    </w:p>
    <w:p>
      <w:pPr>
        <w:pStyle w:val="Normal"/>
        <w:jc w:val="both"/>
        <w:rPr>
          <w:sz w:val="22"/>
        </w:rPr>
      </w:pPr>
      <w:r>
        <w:rPr>
          <w:sz w:val="22"/>
        </w:rPr>
        <w:tab/>
        <w:tab/>
        <w:tab/>
        <w:tab/>
        <w:tab/>
      </w:r>
    </w:p>
    <w:p>
      <w:pPr>
        <w:pStyle w:val="Normal"/>
        <w:jc w:val="both"/>
        <w:rPr>
          <w:sz w:val="22"/>
        </w:rPr>
      </w:pPr>
      <w:r>
        <w:rPr>
          <w:sz w:val="22"/>
        </w:rPr>
        <w:tab/>
        <w:tab/>
        <w:tab/>
        <w:tab/>
        <w:tab/>
        <w:tab/>
        <w:tab/>
        <w:t>By :  _______________________________</w:t>
      </w:r>
    </w:p>
    <w:p>
      <w:pPr>
        <w:pStyle w:val="Normal"/>
        <w:jc w:val="both"/>
        <w:rPr>
          <w:sz w:val="22"/>
        </w:rPr>
      </w:pPr>
      <w:r>
        <w:rPr>
          <w:sz w:val="22"/>
        </w:rPr>
        <w:tab/>
        <w:tab/>
        <w:tab/>
        <w:tab/>
        <w:tab/>
        <w:tab/>
        <w:tab/>
        <w:t>Name:  _____________________________</w:t>
      </w:r>
    </w:p>
    <w:p>
      <w:pPr>
        <w:pStyle w:val="Normal"/>
        <w:jc w:val="both"/>
        <w:rPr>
          <w:sz w:val="22"/>
        </w:rPr>
      </w:pPr>
      <w:r>
        <w:rPr>
          <w:sz w:val="22"/>
        </w:rPr>
        <w:tab/>
        <w:tab/>
        <w:tab/>
        <w:tab/>
        <w:tab/>
        <w:tab/>
        <w:tab/>
        <w:t>Title:  ______________________________</w:t>
      </w:r>
    </w:p>
    <w:p>
      <w:pPr>
        <w:pStyle w:val="Normal"/>
        <w:jc w:val="both"/>
        <w:rPr>
          <w:sz w:val="22"/>
        </w:rPr>
      </w:pPr>
      <w:r>
        <w:rPr>
          <w:sz w:val="22"/>
        </w:rPr>
      </w:r>
    </w:p>
    <w:p>
      <w:pPr>
        <w:pStyle w:val="Normal"/>
        <w:jc w:val="both"/>
        <w:rPr>
          <w:sz w:val="22"/>
        </w:rPr>
      </w:pPr>
      <w:r>
        <w:rPr>
          <w:sz w:val="22"/>
        </w:rPr>
        <w:t>AGREED TO this __ day of ________, 199__.</w:t>
      </w:r>
    </w:p>
    <w:p>
      <w:pPr>
        <w:pStyle w:val="Normal"/>
        <w:jc w:val="both"/>
        <w:rPr>
          <w:sz w:val="22"/>
        </w:rPr>
      </w:pPr>
      <w:r>
        <w:rPr>
          <w:sz w:val="22"/>
        </w:rPr>
      </w:r>
    </w:p>
    <w:p>
      <w:pPr>
        <w:pStyle w:val="Normal"/>
        <w:jc w:val="both"/>
        <w:rPr>
          <w:sz w:val="22"/>
        </w:rPr>
      </w:pPr>
      <w:r>
        <w:rPr>
          <w:sz w:val="22"/>
        </w:rPr>
      </w:r>
    </w:p>
    <w:p>
      <w:pPr>
        <w:pStyle w:val="BodyText2"/>
        <w:rPr>
          <w:b/>
          <w:sz w:val="22"/>
        </w:rPr>
      </w:pPr>
      <w:r>
        <w:rPr>
          <w:b/>
          <w:sz w:val="22"/>
        </w:rPr>
        <w:t>MERRICK &amp; COMPANY</w:t>
        <w:tab/>
        <w:tab/>
      </w:r>
    </w:p>
    <w:p>
      <w:pPr>
        <w:pStyle w:val="BodyText2"/>
        <w:rPr/>
      </w:pPr>
      <w:r>
        <w:rPr/>
        <w:tab/>
        <w:tab/>
        <w:tab/>
        <w:tab/>
        <w:tab/>
        <w:tab/>
        <w:tab/>
      </w:r>
    </w:p>
    <w:p>
      <w:pPr>
        <w:pStyle w:val="Normal"/>
        <w:jc w:val="both"/>
        <w:rPr>
          <w:sz w:val="22"/>
        </w:rPr>
      </w:pPr>
      <w:r>
        <w:rPr>
          <w:sz w:val="22"/>
        </w:rPr>
        <w:t>By :  _______________________________</w:t>
      </w:r>
    </w:p>
    <w:p>
      <w:pPr>
        <w:pStyle w:val="Normal"/>
        <w:jc w:val="both"/>
        <w:rPr>
          <w:sz w:val="22"/>
        </w:rPr>
      </w:pPr>
      <w:r>
        <w:rPr>
          <w:sz w:val="22"/>
        </w:rPr>
        <w:t>Name:  _____________________________</w:t>
      </w:r>
    </w:p>
    <w:p>
      <w:pPr>
        <w:pStyle w:val="Normal"/>
        <w:jc w:val="both"/>
        <w:rPr>
          <w:sz w:val="22"/>
        </w:rPr>
      </w:pPr>
      <w:r>
        <w:rPr>
          <w:sz w:val="22"/>
        </w:rPr>
        <w:t>Title:  ______________________________</w:t>
      </w:r>
    </w:p>
    <w:p>
      <w:pPr>
        <w:pStyle w:val="Normal"/>
        <w:tabs>
          <w:tab w:val="clear" w:pos="720"/>
          <w:tab w:val="left" w:pos="4320" w:leader="none"/>
        </w:tabs>
        <w:jc w:val="both"/>
        <w:rPr>
          <w:sz w:val="22"/>
        </w:rPr>
      </w:pPr>
      <w:r>
        <w:rPr>
          <w:sz w:val="22"/>
        </w:rPr>
        <w:tab/>
      </w:r>
    </w:p>
    <w:p>
      <w:pPr>
        <w:pStyle w:val="Normal"/>
        <w:tabs>
          <w:tab w:val="clear" w:pos="720"/>
          <w:tab w:val="left" w:pos="4320" w:leader="none"/>
        </w:tabs>
        <w:jc w:val="both"/>
        <w:rPr>
          <w:sz w:val="22"/>
        </w:rPr>
      </w:pPr>
      <w:r>
        <w:rPr>
          <w:sz w:val="22"/>
        </w:rPr>
      </w:r>
      <w:r>
        <w:br w:type="page"/>
      </w:r>
    </w:p>
    <w:p>
      <w:pPr>
        <w:pStyle w:val="Normal"/>
        <w:tabs>
          <w:tab w:val="clear" w:pos="720"/>
          <w:tab w:val="left" w:pos="4320" w:leader="none"/>
        </w:tabs>
        <w:jc w:val="both"/>
        <w:rPr>
          <w:sz w:val="22"/>
        </w:rPr>
      </w:pPr>
      <w:r>
        <w:rPr>
          <w:sz w:val="22"/>
        </w:rPr>
      </w:r>
    </w:p>
    <w:p>
      <w:pPr>
        <w:pStyle w:val="Heading"/>
        <w:rPr>
          <w:b/>
          <w:sz w:val="22"/>
        </w:rPr>
      </w:pPr>
      <w:r>
        <w:rPr>
          <w:b/>
          <w:sz w:val="22"/>
        </w:rPr>
        <w:t>EXHIBIT D</w:t>
      </w:r>
    </w:p>
    <w:p>
      <w:pPr>
        <w:pStyle w:val="Normal"/>
        <w:jc w:val="center"/>
        <w:rPr>
          <w:b/>
          <w:sz w:val="22"/>
        </w:rPr>
      </w:pPr>
      <w:r>
        <w:rPr>
          <w:b/>
          <w:sz w:val="22"/>
        </w:rPr>
        <w:t>COMPRESSOR CONTRACT PRICE</w:t>
      </w:r>
    </w:p>
    <w:p>
      <w:pPr>
        <w:pStyle w:val="Normal"/>
        <w:jc w:val="both"/>
        <w:rPr>
          <w:b/>
          <w:sz w:val="22"/>
        </w:rPr>
      </w:pPr>
      <w:r>
        <w:rPr>
          <w:b/>
          <w:sz w:val="22"/>
        </w:rPr>
      </w:r>
    </w:p>
    <w:p>
      <w:pPr>
        <w:pStyle w:val="Normal"/>
        <w:jc w:val="both"/>
        <w:rPr>
          <w:b/>
          <w:sz w:val="22"/>
        </w:rPr>
      </w:pPr>
      <w:r>
        <w:rPr>
          <w:b/>
          <w:sz w:val="22"/>
        </w:rPr>
      </w:r>
    </w:p>
    <w:p>
      <w:pPr>
        <w:pStyle w:val="Normal"/>
        <w:jc w:val="both"/>
        <w:rPr>
          <w:b/>
          <w:sz w:val="22"/>
        </w:rPr>
      </w:pPr>
      <w:r>
        <w:rPr>
          <w:b/>
          <w:sz w:val="22"/>
        </w:rPr>
        <w:t>Contractor hereby proposes and agrees to undertake the Work as defined and specified in this Agreement for the Compressor Contract Price set forth below.  The Compressor Contract Price shall be Contractor's complete bid for all costs to complete the Work and shall include provisions for all construction conditions, whether or not typical of the location of the Work:</w:t>
      </w:r>
    </w:p>
    <w:p>
      <w:pPr>
        <w:pStyle w:val="Normal"/>
        <w:jc w:val="both"/>
        <w:rPr>
          <w:b/>
          <w:sz w:val="22"/>
        </w:rPr>
      </w:pPr>
      <w:r>
        <w:rPr>
          <w:b/>
          <w:sz w:val="22"/>
        </w:rPr>
      </w:r>
    </w:p>
    <w:p>
      <w:pPr>
        <w:pStyle w:val="Normal"/>
        <w:jc w:val="both"/>
        <w:rPr>
          <w:b/>
          <w:sz w:val="22"/>
        </w:rPr>
      </w:pPr>
      <w:r>
        <w:rPr>
          <w:b/>
          <w:sz w:val="22"/>
        </w:rPr>
        <w:t>Price</w:t>
      </w:r>
    </w:p>
    <w:p>
      <w:pPr>
        <w:pStyle w:val="Normal"/>
        <w:jc w:val="both"/>
        <w:rPr>
          <w:b/>
          <w:sz w:val="22"/>
        </w:rPr>
      </w:pPr>
      <w:r>
        <w:rPr>
          <w:b/>
          <w:sz w:val="22"/>
        </w:rPr>
      </w:r>
    </w:p>
    <w:p>
      <w:pPr>
        <w:pStyle w:val="Normal"/>
        <w:jc w:val="both"/>
        <w:rPr/>
      </w:pPr>
      <w:r>
        <w:rPr>
          <w:sz w:val="22"/>
        </w:rPr>
        <w:t xml:space="preserve">The Compressor Contract Price shall be based on the Compressor Guaranteed Maximum Price of </w:t>
      </w:r>
      <w:r>
        <w:rPr>
          <w:sz w:val="22"/>
          <w:u w:val="single"/>
        </w:rPr>
        <w:t>$6,101,100</w:t>
      </w:r>
      <w:r>
        <w:rPr>
          <w:sz w:val="22"/>
        </w:rPr>
        <w:t xml:space="preserve"> as adjusted as specified below:</w:t>
      </w:r>
    </w:p>
    <w:p>
      <w:pPr>
        <w:pStyle w:val="Normal"/>
        <w:jc w:val="both"/>
        <w:rPr>
          <w:sz w:val="22"/>
        </w:rPr>
      </w:pPr>
      <w:r>
        <w:rPr>
          <w:sz w:val="22"/>
        </w:rPr>
      </w:r>
    </w:p>
    <w:p>
      <w:pPr>
        <w:pStyle w:val="Normal"/>
        <w:jc w:val="both"/>
        <w:rPr/>
      </w:pPr>
      <w:r>
        <w:rPr>
          <w:sz w:val="22"/>
        </w:rPr>
        <w:t xml:space="preserve">The Compressor Guaranteed Maximum Price is the Compressor Target Price of </w:t>
      </w:r>
      <w:r>
        <w:rPr>
          <w:sz w:val="22"/>
          <w:u w:val="single"/>
        </w:rPr>
        <w:t>$6,101,100</w:t>
      </w:r>
      <w:r>
        <w:rPr>
          <w:sz w:val="22"/>
        </w:rPr>
        <w:t>.  The Compressor Target Price includes the following items:</w:t>
      </w:r>
    </w:p>
    <w:p>
      <w:pPr>
        <w:pStyle w:val="Normal"/>
        <w:jc w:val="both"/>
        <w:rPr>
          <w:sz w:val="22"/>
        </w:rPr>
      </w:pPr>
      <w:r>
        <w:rPr>
          <w:sz w:val="22"/>
        </w:rPr>
      </w:r>
    </w:p>
    <w:p>
      <w:pPr>
        <w:pStyle w:val="Normal"/>
        <w:ind w:hanging="720" w:start="720" w:end="0"/>
        <w:jc w:val="both"/>
        <w:rPr>
          <w:sz w:val="22"/>
        </w:rPr>
      </w:pPr>
      <w:r>
        <w:rPr>
          <w:sz w:val="22"/>
        </w:rPr>
        <w:t>1.</w:t>
        <w:tab/>
        <w:t>Engineering, Administrative, Environmental, Project Management,</w:t>
      </w:r>
    </w:p>
    <w:p>
      <w:pPr>
        <w:pStyle w:val="Normal"/>
        <w:ind w:hanging="720" w:start="720" w:end="0"/>
        <w:jc w:val="both"/>
        <w:rPr>
          <w:sz w:val="22"/>
        </w:rPr>
      </w:pPr>
      <w:r>
        <w:rPr>
          <w:sz w:val="22"/>
        </w:rPr>
        <w:tab/>
        <w:t>and Construction Management cost.</w:t>
        <w:tab/>
        <w:tab/>
        <w:tab/>
        <w:tab/>
        <w:tab/>
        <w:t xml:space="preserve">$ </w:t>
      </w:r>
      <w:r>
        <w:rPr>
          <w:sz w:val="22"/>
          <w:u w:val="single"/>
        </w:rPr>
        <w:t>1,226,900</w:t>
      </w:r>
    </w:p>
    <w:p>
      <w:pPr>
        <w:pStyle w:val="Normal"/>
        <w:ind w:hanging="720" w:start="720" w:end="0"/>
        <w:jc w:val="both"/>
        <w:rPr>
          <w:sz w:val="22"/>
        </w:rPr>
      </w:pPr>
      <w:r>
        <w:rPr>
          <w:sz w:val="22"/>
        </w:rPr>
      </w:r>
    </w:p>
    <w:p>
      <w:pPr>
        <w:pStyle w:val="Normal"/>
        <w:ind w:hanging="720" w:start="720" w:end="0"/>
        <w:jc w:val="both"/>
        <w:rPr>
          <w:sz w:val="22"/>
        </w:rPr>
      </w:pPr>
      <w:r>
        <w:rPr>
          <w:sz w:val="22"/>
        </w:rPr>
        <w:t>2.</w:t>
        <w:tab/>
        <w:t>Material Cost for all material other than the compressor and</w:t>
      </w:r>
    </w:p>
    <w:p>
      <w:pPr>
        <w:pStyle w:val="Normal"/>
        <w:ind w:hanging="720" w:start="720" w:end="0"/>
        <w:jc w:val="both"/>
        <w:rPr>
          <w:sz w:val="22"/>
        </w:rPr>
      </w:pPr>
      <w:r>
        <w:rPr>
          <w:sz w:val="22"/>
        </w:rPr>
        <w:tab/>
        <w:t>driver.</w:t>
        <w:tab/>
        <w:tab/>
        <w:tab/>
        <w:tab/>
        <w:tab/>
        <w:tab/>
        <w:tab/>
        <w:tab/>
        <w:tab/>
        <w:t xml:space="preserve">$ </w:t>
      </w:r>
      <w:r>
        <w:rPr>
          <w:sz w:val="22"/>
          <w:u w:val="single"/>
        </w:rPr>
        <w:t>1,567,900</w:t>
      </w:r>
    </w:p>
    <w:p>
      <w:pPr>
        <w:pStyle w:val="Normal"/>
        <w:ind w:hanging="720" w:start="720" w:end="0"/>
        <w:jc w:val="both"/>
        <w:rPr>
          <w:sz w:val="22"/>
        </w:rPr>
      </w:pPr>
      <w:r>
        <w:rPr>
          <w:sz w:val="22"/>
        </w:rPr>
      </w:r>
    </w:p>
    <w:p>
      <w:pPr>
        <w:pStyle w:val="Normal"/>
        <w:ind w:hanging="720" w:start="720" w:end="0"/>
        <w:jc w:val="both"/>
        <w:rPr>
          <w:sz w:val="22"/>
        </w:rPr>
      </w:pPr>
      <w:r>
        <w:rPr>
          <w:sz w:val="22"/>
        </w:rPr>
        <w:t>3.</w:t>
        <w:tab/>
        <w:t>Compressor Unit(s) Cost and Driver</w:t>
      </w:r>
    </w:p>
    <w:p>
      <w:pPr>
        <w:pStyle w:val="Normal"/>
        <w:ind w:hanging="720" w:start="720" w:end="0"/>
        <w:jc w:val="both"/>
        <w:rPr>
          <w:sz w:val="22"/>
        </w:rPr>
      </w:pPr>
      <w:r>
        <w:rPr>
          <w:sz w:val="22"/>
        </w:rPr>
      </w:r>
    </w:p>
    <w:p>
      <w:pPr>
        <w:pStyle w:val="Normal"/>
        <w:ind w:hanging="720" w:start="720" w:end="0"/>
        <w:jc w:val="both"/>
        <w:rPr>
          <w:sz w:val="22"/>
        </w:rPr>
      </w:pPr>
      <w:r>
        <w:rPr>
          <w:sz w:val="22"/>
        </w:rPr>
        <w:tab/>
        <w:t>a.</w:t>
        <w:tab/>
        <w:t>Gas Drive Station</w:t>
        <w:tab/>
        <w:tab/>
        <w:tab/>
        <w:tab/>
        <w:tab/>
        <w:tab/>
        <w:t>$ ________</w:t>
      </w:r>
    </w:p>
    <w:p>
      <w:pPr>
        <w:pStyle w:val="Normal"/>
        <w:ind w:hanging="720" w:start="720" w:end="0"/>
        <w:jc w:val="both"/>
        <w:rPr>
          <w:sz w:val="22"/>
        </w:rPr>
      </w:pPr>
      <w:r>
        <w:rPr>
          <w:sz w:val="22"/>
        </w:rPr>
      </w:r>
    </w:p>
    <w:p>
      <w:pPr>
        <w:pStyle w:val="Normal"/>
        <w:ind w:hanging="720" w:start="720" w:end="0"/>
        <w:jc w:val="both"/>
        <w:rPr>
          <w:sz w:val="22"/>
        </w:rPr>
      </w:pPr>
      <w:r>
        <w:rPr>
          <w:sz w:val="22"/>
        </w:rPr>
        <w:tab/>
        <w:t>b.</w:t>
        <w:tab/>
        <w:t>Electric Drive Station (exclusive of items listed in</w:t>
      </w:r>
    </w:p>
    <w:p>
      <w:pPr>
        <w:pStyle w:val="Normal"/>
        <w:ind w:hanging="720" w:start="720" w:end="0"/>
        <w:jc w:val="both"/>
        <w:rPr>
          <w:sz w:val="22"/>
        </w:rPr>
      </w:pPr>
      <w:r>
        <w:rPr>
          <w:sz w:val="22"/>
        </w:rPr>
        <w:tab/>
        <w:tab/>
        <w:t>3c below).</w:t>
        <w:tab/>
        <w:tab/>
        <w:tab/>
        <w:tab/>
        <w:tab/>
        <w:tab/>
        <w:tab/>
        <w:t xml:space="preserve">$ </w:t>
      </w:r>
      <w:r>
        <w:rPr>
          <w:sz w:val="22"/>
          <w:u w:val="single"/>
        </w:rPr>
        <w:t>1,422,500</w:t>
      </w:r>
    </w:p>
    <w:p>
      <w:pPr>
        <w:pStyle w:val="Normal"/>
        <w:ind w:hanging="720" w:start="720" w:end="0"/>
        <w:jc w:val="both"/>
        <w:rPr>
          <w:sz w:val="22"/>
        </w:rPr>
      </w:pPr>
      <w:r>
        <w:rPr>
          <w:sz w:val="22"/>
        </w:rPr>
      </w:r>
    </w:p>
    <w:p>
      <w:pPr>
        <w:pStyle w:val="Normal"/>
        <w:ind w:hanging="720" w:start="720" w:end="0"/>
        <w:jc w:val="both"/>
        <w:rPr>
          <w:sz w:val="22"/>
        </w:rPr>
      </w:pPr>
      <w:r>
        <w:rPr>
          <w:sz w:val="22"/>
        </w:rPr>
        <w:tab/>
        <w:t>c.</w:t>
        <w:tab/>
        <w:t>For Electric Drive Station; Variable Frequency Drive,</w:t>
      </w:r>
    </w:p>
    <w:p>
      <w:pPr>
        <w:pStyle w:val="Normal"/>
        <w:ind w:hanging="720" w:start="720" w:end="0"/>
        <w:jc w:val="both"/>
        <w:rPr>
          <w:sz w:val="22"/>
        </w:rPr>
      </w:pPr>
      <w:r>
        <w:rPr>
          <w:sz w:val="22"/>
        </w:rPr>
        <w:tab/>
        <w:tab/>
        <w:t>Electrical Substation, Transformer, Motors, and Motor</w:t>
      </w:r>
    </w:p>
    <w:p>
      <w:pPr>
        <w:pStyle w:val="Normal"/>
        <w:ind w:hanging="720" w:start="720" w:end="0"/>
        <w:jc w:val="both"/>
        <w:rPr>
          <w:sz w:val="22"/>
        </w:rPr>
      </w:pPr>
      <w:r>
        <w:rPr>
          <w:sz w:val="22"/>
        </w:rPr>
        <w:tab/>
        <w:tab/>
        <w:t>Switch and Control Systems</w:t>
        <w:tab/>
        <w:tab/>
        <w:tab/>
        <w:tab/>
        <w:tab/>
        <w:t>$ ________</w:t>
      </w:r>
    </w:p>
    <w:p>
      <w:pPr>
        <w:pStyle w:val="Normal"/>
        <w:ind w:hanging="720" w:start="720" w:end="0"/>
        <w:jc w:val="both"/>
        <w:rPr>
          <w:sz w:val="22"/>
        </w:rPr>
      </w:pPr>
      <w:r>
        <w:rPr>
          <w:sz w:val="22"/>
        </w:rPr>
      </w:r>
    </w:p>
    <w:p>
      <w:pPr>
        <w:pStyle w:val="Normal"/>
        <w:ind w:hanging="720" w:start="720" w:end="0"/>
        <w:jc w:val="both"/>
        <w:rPr>
          <w:sz w:val="22"/>
        </w:rPr>
      </w:pPr>
      <w:r>
        <w:rPr>
          <w:sz w:val="22"/>
        </w:rPr>
        <w:t>4.</w:t>
        <w:tab/>
        <w:t>Construction Cost.</w:t>
        <w:tab/>
        <w:tab/>
        <w:tab/>
        <w:tab/>
        <w:tab/>
        <w:tab/>
        <w:tab/>
        <w:t xml:space="preserve">$ </w:t>
      </w:r>
      <w:r>
        <w:rPr>
          <w:sz w:val="22"/>
          <w:u w:val="single"/>
        </w:rPr>
        <w:t>1,096,500</w:t>
      </w:r>
    </w:p>
    <w:p>
      <w:pPr>
        <w:pStyle w:val="Normal"/>
        <w:ind w:hanging="720" w:start="720" w:end="0"/>
        <w:jc w:val="both"/>
        <w:rPr>
          <w:sz w:val="22"/>
        </w:rPr>
      </w:pPr>
      <w:r>
        <w:rPr>
          <w:sz w:val="22"/>
        </w:rPr>
      </w:r>
    </w:p>
    <w:p>
      <w:pPr>
        <w:pStyle w:val="Normal"/>
        <w:jc w:val="both"/>
        <w:rPr>
          <w:sz w:val="22"/>
        </w:rPr>
      </w:pPr>
      <w:r>
        <w:rPr>
          <w:sz w:val="22"/>
        </w:rPr>
        <w:t>For the Engineering costs and Project and Construction Management and Construction Inspection please provide projected man hours together with their unit costs and projected timing of these costs.  These cost projections shall be reflected in the Payment Schedule set forth in Exhibit "G" of the Construction Agreement.</w:t>
      </w:r>
    </w:p>
    <w:p>
      <w:pPr>
        <w:pStyle w:val="Normal"/>
        <w:jc w:val="both"/>
        <w:rPr>
          <w:sz w:val="22"/>
        </w:rPr>
      </w:pPr>
      <w:r>
        <w:rPr>
          <w:sz w:val="22"/>
        </w:rPr>
      </w:r>
    </w:p>
    <w:p>
      <w:pPr>
        <w:pStyle w:val="Normal"/>
        <w:jc w:val="both"/>
        <w:rPr>
          <w:sz w:val="22"/>
        </w:rPr>
      </w:pPr>
      <w:r>
        <w:rPr>
          <w:sz w:val="22"/>
        </w:rPr>
        <w:t>The Contractor shall track and once every two weeks and at the completion of the Compressor Work, report the Actual Cost.  The Compressor Contract Price paid shall be in accordance with the following schedule based on the Actual Cost, Compressor Guaranteed Maximum Price, as adjusted as specified above, and Compressor Target Price, as adjusted as specified above:</w:t>
      </w:r>
    </w:p>
    <w:p>
      <w:pPr>
        <w:pStyle w:val="Normal"/>
        <w:jc w:val="both"/>
        <w:rPr>
          <w:sz w:val="22"/>
        </w:rPr>
      </w:pPr>
      <w:r>
        <w:rPr>
          <w:sz w:val="22"/>
        </w:rPr>
      </w:r>
    </w:p>
    <w:p>
      <w:pPr>
        <w:pStyle w:val="BodyTextIndent"/>
        <w:rPr>
          <w:i/>
          <w:i/>
        </w:rPr>
      </w:pPr>
      <w:r>
        <w:rPr>
          <w:i/>
        </w:rPr>
        <w:t>[If the Actual Cost is greater than or equal to the Compressor Guaranteed Maximum Price, then the Compressor Contract Price shall be the Compressor Guaranteed Maximum Price.</w:t>
      </w:r>
    </w:p>
    <w:p>
      <w:pPr>
        <w:pStyle w:val="Normal"/>
        <w:ind w:start="720" w:end="0"/>
        <w:jc w:val="both"/>
        <w:rPr>
          <w:i/>
          <w:i/>
          <w:sz w:val="22"/>
        </w:rPr>
      </w:pPr>
      <w:r>
        <w:rPr>
          <w:i/>
          <w:sz w:val="22"/>
        </w:rPr>
      </w:r>
    </w:p>
    <w:p>
      <w:pPr>
        <w:pStyle w:val="Normal"/>
        <w:ind w:start="720" w:end="0"/>
        <w:jc w:val="both"/>
        <w:rPr>
          <w:i/>
          <w:i/>
          <w:sz w:val="22"/>
        </w:rPr>
      </w:pPr>
      <w:r>
        <w:rPr>
          <w:i/>
          <w:sz w:val="22"/>
        </w:rPr>
        <w:t>If the Actual Cost is greater than or equal to the Compressor Target Price and less than the Compressor Guaranteed Maximum Price, then the Compressor Contract Price shall be the Actual Cost.</w:t>
      </w:r>
    </w:p>
    <w:p>
      <w:pPr>
        <w:pStyle w:val="Normal"/>
        <w:ind w:start="720" w:end="0"/>
        <w:jc w:val="both"/>
        <w:rPr>
          <w:i/>
          <w:i/>
          <w:sz w:val="22"/>
        </w:rPr>
      </w:pPr>
      <w:r>
        <w:rPr>
          <w:i/>
          <w:sz w:val="22"/>
        </w:rPr>
      </w:r>
    </w:p>
    <w:p>
      <w:pPr>
        <w:pStyle w:val="Normal"/>
        <w:ind w:start="720" w:end="0"/>
        <w:jc w:val="both"/>
        <w:rPr>
          <w:i/>
          <w:i/>
          <w:sz w:val="22"/>
        </w:rPr>
      </w:pPr>
      <w:r>
        <w:rPr>
          <w:i/>
          <w:sz w:val="22"/>
        </w:rPr>
        <w:t>If the Actual Cost is less than the Target Price then the Compressor Contract Price shall be the Compressor Target Price less 50% of the difference in the Compressor Target Price and the Actual Cost.]</w:t>
      </w:r>
    </w:p>
    <w:p>
      <w:pPr>
        <w:pStyle w:val="Normal"/>
        <w:ind w:start="720" w:end="0"/>
        <w:jc w:val="both"/>
        <w:rPr>
          <w:i/>
          <w:i/>
          <w:sz w:val="22"/>
        </w:rPr>
      </w:pPr>
      <w:r>
        <w:rPr>
          <w:i/>
          <w:sz w:val="22"/>
        </w:rPr>
      </w:r>
    </w:p>
    <w:p>
      <w:pPr>
        <w:pStyle w:val="Normal"/>
        <w:ind w:start="720" w:end="0"/>
        <w:jc w:val="both"/>
        <w:rPr>
          <w:sz w:val="22"/>
        </w:rPr>
      </w:pPr>
      <w:r>
        <w:rPr>
          <w:sz w:val="22"/>
        </w:rPr>
      </w:r>
    </w:p>
    <w:p>
      <w:pPr>
        <w:pStyle w:val="BodyText"/>
        <w:rPr/>
      </w:pPr>
      <w:r>
        <w:rPr/>
        <w:t>The Compressor Contract Price shall additionally be adjusted based upon the actual Compressor In-Service Date as follows:</w:t>
      </w:r>
    </w:p>
    <w:p>
      <w:pPr>
        <w:pStyle w:val="Normal"/>
        <w:jc w:val="both"/>
        <w:rPr>
          <w:sz w:val="22"/>
        </w:rPr>
      </w:pPr>
      <w:r>
        <w:rPr>
          <w:sz w:val="22"/>
        </w:rPr>
      </w:r>
    </w:p>
    <w:p>
      <w:pPr>
        <w:pStyle w:val="BodyTextIndent"/>
        <w:rPr/>
      </w:pPr>
      <w:r>
        <w:rPr/>
        <w:t>If the Comressor In-Service Date is on or before December 1, 1999 four percent (4.0%) of the Compressor Contract Price shall be added to the Compressor Contract Price.</w:t>
      </w:r>
    </w:p>
    <w:p>
      <w:pPr>
        <w:pStyle w:val="Normal"/>
        <w:jc w:val="both"/>
        <w:rPr>
          <w:sz w:val="22"/>
        </w:rPr>
      </w:pPr>
      <w:r>
        <w:rPr>
          <w:sz w:val="22"/>
        </w:rPr>
      </w:r>
    </w:p>
    <w:p>
      <w:pPr>
        <w:pStyle w:val="Heading1"/>
        <w:ind w:hanging="0" w:start="0"/>
        <w:rPr/>
      </w:pPr>
      <w:r>
        <w:rPr/>
        <w:t>Payment Schedule</w:t>
      </w:r>
    </w:p>
    <w:p>
      <w:pPr>
        <w:pStyle w:val="Normal"/>
        <w:jc w:val="both"/>
        <w:rPr>
          <w:sz w:val="22"/>
        </w:rPr>
      </w:pPr>
      <w:r>
        <w:rPr>
          <w:sz w:val="22"/>
        </w:rPr>
      </w:r>
    </w:p>
    <w:p>
      <w:pPr>
        <w:pStyle w:val="Normal"/>
        <w:jc w:val="both"/>
        <w:rPr>
          <w:sz w:val="22"/>
        </w:rPr>
      </w:pPr>
      <w:r>
        <w:rPr>
          <w:sz w:val="22"/>
        </w:rPr>
        <w:t>To be furnished by Contractor as set forth in Exhibit "G" of the Construction Agreement.</w:t>
      </w:r>
    </w:p>
    <w:p>
      <w:pPr>
        <w:pStyle w:val="Normal"/>
        <w:jc w:val="both"/>
        <w:rPr>
          <w:sz w:val="22"/>
        </w:rPr>
      </w:pPr>
      <w:r>
        <w:rPr>
          <w:sz w:val="22"/>
        </w:rPr>
      </w:r>
    </w:p>
    <w:p>
      <w:pPr>
        <w:pStyle w:val="Heading1"/>
        <w:ind w:hanging="0" w:start="0"/>
        <w:rPr/>
      </w:pPr>
      <w:r>
        <w:rPr/>
        <w:t>Subcontractors</w:t>
      </w:r>
    </w:p>
    <w:p>
      <w:pPr>
        <w:pStyle w:val="Normal"/>
        <w:jc w:val="both"/>
        <w:rPr>
          <w:sz w:val="22"/>
        </w:rPr>
      </w:pPr>
      <w:r>
        <w:rPr>
          <w:sz w:val="22"/>
        </w:rPr>
      </w:r>
    </w:p>
    <w:p>
      <w:pPr>
        <w:pStyle w:val="Normal"/>
        <w:jc w:val="both"/>
        <w:rPr>
          <w:sz w:val="22"/>
        </w:rPr>
      </w:pPr>
      <w:r>
        <w:rPr>
          <w:sz w:val="22"/>
        </w:rPr>
        <w:t>The Contractor shall furnish with his bid a list of the names, addresses and telephone numbers of all Subcontractors Contractor intends to utilize in the performance of the Work; and the name of a principal contact for each Subcontractor.</w:t>
      </w:r>
    </w:p>
    <w:p>
      <w:pPr>
        <w:pStyle w:val="Normal"/>
        <w:jc w:val="both"/>
        <w:rPr>
          <w:sz w:val="22"/>
        </w:rPr>
      </w:pPr>
      <w:r>
        <w:rPr>
          <w:sz w:val="22"/>
        </w:rPr>
      </w:r>
    </w:p>
    <w:p>
      <w:pPr>
        <w:pStyle w:val="Normal"/>
        <w:jc w:val="both"/>
        <w:rPr>
          <w:sz w:val="22"/>
        </w:rPr>
      </w:pPr>
      <w:r>
        <w:rPr>
          <w:sz w:val="22"/>
        </w:rPr>
      </w:r>
    </w:p>
    <w:p>
      <w:pPr>
        <w:pStyle w:val="Normal"/>
        <w:tabs>
          <w:tab w:val="clear" w:pos="720"/>
          <w:tab w:val="left" w:pos="4320" w:leader="none"/>
        </w:tabs>
        <w:jc w:val="both"/>
        <w:rPr>
          <w:sz w:val="22"/>
        </w:rPr>
      </w:pPr>
      <w:r>
        <w:rPr>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/mnt/main-storage/datasets/enron-docs/doc/Change_Order__4_Ltr_Agr.doc</w:t>
    </w:r>
    <w:r>
      <w:rPr>
        <w:sz w:val="14"/>
      </w:rPr>
      <w:fldChar w:fldCharType="end"/>
    </w:r>
  </w:p>
  <w:p>
    <w:pPr>
      <w:pStyle w:val="Footer"/>
      <w:rPr>
        <w:sz w:val="14"/>
      </w:rPr>
    </w:pPr>
    <w:r>
      <w:rPr>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O;\gnemec\letter agreements\</w:t>
    </w:r>
    <w:r>
      <w:rPr>
        <w:sz w:val="14"/>
        <w:lang w:eastAsia="en-US"/>
      </w:rPr>
      <w:fldChar w:fldCharType="begin"/>
    </w:r>
    <w:r>
      <w:rPr>
        <w:sz w:val="14"/>
        <w:lang w:eastAsia="en-US"/>
      </w:rPr>
      <w:instrText xml:space="preserve"> FILENAME </w:instrText>
    </w:r>
    <w:r>
      <w:rPr>
        <w:sz w:val="14"/>
        <w:lang w:eastAsia="en-US"/>
      </w:rPr>
      <w:fldChar w:fldCharType="separate"/>
    </w:r>
    <w:r>
      <w:rPr>
        <w:sz w:val="14"/>
        <w:lang w:eastAsia="en-US"/>
      </w:rPr>
      <w:t>Change_Order__4_Ltr_Agr.doc</w:t>
    </w:r>
    <w:r>
      <w:rPr>
        <w:sz w:val="14"/>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2"/>
      </w:rPr>
    </w:pPr>
    <w:r>
      <w:rPr>
        <w:sz w:val="22"/>
      </w:rPr>
      <w:t>Change Order No. 4</w:t>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5</w:t>
    </w:r>
    <w:r>
      <w:rPr>
        <w:rStyle w:val="PageNumber"/>
        <w:sz w:val="22"/>
      </w:rPr>
      <w:fldChar w:fldCharType="end"/>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rPr>
    </w:pPr>
    <w:r>
      <w:rPr>
        <w:rFonts w:cs="Arial" w:ascii="Arial" w:hAnsi="Arial"/>
        <w:b/>
      </w:rPr>
      <w:tab/>
      <w:tab/>
    </w:r>
  </w:p>
  <w:p>
    <w:pPr>
      <w:pStyle w:val="Header"/>
      <w:rPr>
        <w:rFonts w:ascii="Arial" w:hAnsi="Arial" w:cs="Arial"/>
        <w:b/>
      </w:rPr>
    </w:pPr>
    <w:r>
      <w:rPr>
        <w:rFonts w:cs="Arial" w:ascii="Arial" w:hAnsi="Arial"/>
        <w:b/>
      </w:rPr>
      <w:tab/>
      <w:tab/>
      <w:t>Lost Creek Gathering Company, L.L.C.</w:t>
    </w:r>
  </w:p>
  <w:p>
    <w:pPr>
      <w:pStyle w:val="Header"/>
      <w:rPr/>
    </w:pPr>
    <w:r>
      <w:rPr>
        <w:rFonts w:cs="Arial" w:ascii="Arial" w:hAnsi="Arial"/>
        <w:b/>
      </w:rPr>
      <w:tab/>
      <w:tab/>
    </w:r>
    <w:r>
      <w:rPr>
        <w:rFonts w:cs="Arial" w:ascii="Arial" w:hAnsi="Arial"/>
        <w:i/>
      </w:rPr>
      <w:t xml:space="preserve">1400 Smith Street  </w:t>
    </w:r>
  </w:p>
  <w:p>
    <w:pPr>
      <w:pStyle w:val="Header"/>
      <w:rPr>
        <w:rFonts w:ascii="Arial" w:hAnsi="Arial" w:cs="Arial"/>
        <w:b/>
      </w:rPr>
    </w:pPr>
    <w:r>
      <w:rPr>
        <w:rFonts w:cs="Arial" w:ascii="Arial" w:hAnsi="Arial"/>
        <w:i/>
      </w:rPr>
      <w:tab/>
      <w:tab/>
      <w:t>Houston, Texas  77002</w:t>
    </w:r>
  </w:p>
  <w:p>
    <w:pPr>
      <w:pStyle w:val="Header"/>
      <w:rPr>
        <w:rFonts w:ascii="Arial" w:hAnsi="Arial" w:cs="Arial"/>
        <w:b/>
      </w:rPr>
    </w:pPr>
    <w:r>
      <w:rPr>
        <w:rFonts w:cs="Arial" w:ascii="Arial" w:hAnsi="Arial"/>
        <w:b/>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both"/>
      <w:outlineLvl w:val="0"/>
    </w:pPr>
    <w:rPr>
      <w:b/>
      <w:sz w:val="22"/>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paragraph" w:styleId="BodyTextIndent3">
    <w:name w:val="Body Text Indent 3"/>
    <w:basedOn w:val="Normal"/>
    <w:qFormat/>
    <w:pPr>
      <w:tabs>
        <w:tab w:val="clear" w:pos="720"/>
        <w:tab w:val="left" w:pos="-1440" w:leader="none"/>
        <w:tab w:val="left" w:pos="-720" w:leader="none"/>
        <w:tab w:val="left" w:pos="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6" w:start="0" w:end="0"/>
      <w:jc w:val="both"/>
    </w:pPr>
    <w:rPr>
      <w:sz w:val="22"/>
    </w:rPr>
  </w:style>
  <w:style w:type="paragraph" w:styleId="NormalIndent">
    <w:name w:val="Normal Indent"/>
    <w:basedOn w:val="Normal"/>
    <w:qFormat/>
    <w:pPr>
      <w:ind w:hanging="0" w:start="72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1999-05-27T21:31:00Z</dcterms:created>
  <dc:creator>Shonnie Daniel</dc:creator>
  <dc:description/>
  <cp:keywords>CARMICHAEL FIELD 4" P/L</cp:keywords>
  <dc:language>en-CA</dc:language>
  <cp:lastModifiedBy>gnemec</cp:lastModifiedBy>
  <cp:lastPrinted>1999-05-27T14:59:00Z</cp:lastPrinted>
  <dcterms:modified xsi:type="dcterms:W3CDTF">1999-05-27T21:43:00Z</dcterms:modified>
  <cp:revision>4</cp:revision>
  <dc:subject>ONYX GATHERING COMPANY, L.C.</dc:subject>
  <dc:title>LETTER OF UNDERSTANDINDG</dc:title>
</cp:coreProperties>
</file>