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Texas SET Change Control Form</w:t>
      </w:r>
    </w:p>
    <w:p>
      <w:pPr>
        <w:pStyle w:val="Normal"/>
        <w:rPr/>
      </w:pPr>
      <w:r>
        <w:rPr/>
      </w:r>
    </w:p>
    <w:p>
      <w:pPr>
        <w:pStyle w:val="Heading"/>
        <w:rPr>
          <w:sz w:val="28"/>
        </w:rPr>
      </w:pPr>
      <w:r>
        <w:rPr>
          <w:sz w:val="28"/>
        </w:rPr>
        <w:t xml:space="preserve">Texas SET Change Request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end"/>
        <w:rPr>
          <w:b/>
        </w:rPr>
      </w:pPr>
      <w:r>
        <w:rPr>
          <w:b/>
        </w:rPr>
        <w:t>Change Control #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/>
      </w:pPr>
      <w:r>
        <w:rPr/>
        <w:t xml:space="preserve">This TX SET Change Request can be found on the ERCOT website at </w:t>
      </w:r>
      <w:hyperlink r:id="rId2">
        <w:r>
          <w:rPr>
            <w:rStyle w:val="Hyperlink"/>
          </w:rPr>
          <w:t>www.ercot.com</w:t>
        </w:r>
      </w:hyperlink>
      <w:r>
        <w:rPr/>
        <w:t xml:space="preserve">  .</w:t>
      </w:r>
    </w:p>
    <w:p>
      <w:pPr>
        <w:pStyle w:val="Normal"/>
        <w:jc w:val="center"/>
        <w:rPr/>
      </w:pPr>
      <w:r>
        <w:rPr/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060"/>
        <w:gridCol w:w="270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Requester’s Name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r>
              <w:rPr/>
              <w:t>Susan Neel</w:t>
            </w:r>
          </w:p>
        </w:tc>
        <w:tc>
          <w:tcPr>
            <w:tcW w:w="3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Company Name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/>
              <w:t>Reliant Energy TDSP</w:t>
            </w:r>
          </w:p>
        </w:tc>
        <w:tc>
          <w:tcPr>
            <w:tcW w:w="27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Phone #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/>
              <w:t>713-207-5106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Date of Request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  <w:t>11/06/2001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Affected EDI Transaction Set #(s)</w:t>
            </w:r>
            <w:r>
              <w:rPr/>
              <w:t>: 820_02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E-Mail Address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r>
              <w:rPr/>
              <w:t>Susan_j_neel@reliantenergy.com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Emergency Priority* </w:t>
            </w:r>
            <w:r>
              <w:rPr/>
              <w:t>(Y/N):  Y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Requested Implementation Date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  <w:t>Redline Version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fill="E5E5E5" w:val="clear"/>
          </w:tcPr>
          <w:p>
            <w:pPr>
              <w:pStyle w:val="TOC1"/>
              <w:spacing w:before="0" w:after="0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cs="Times New Roman" w:ascii="Times New Roman" w:hAnsi="Times New Roman"/>
                <w:lang w:val="en-US" w:eastAsia="en-US"/>
              </w:rPr>
              <w:t>Production Implementation Date: 01/01/02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Testing Required for this CC </w:t>
            </w:r>
            <w:r>
              <w:rPr/>
              <w:t>(Y/N):  N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Testing Flight Number:</w:t>
            </w:r>
          </w:p>
          <w:p>
            <w:pPr>
              <w:pStyle w:val="Normal"/>
              <w:rPr/>
            </w:pPr>
            <w:r>
              <w:rPr/>
              <w:t>(ready to test for this flight)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Status: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Brief Explanation </w:t>
      </w:r>
      <w:r>
        <w:rPr>
          <w:sz w:val="18"/>
        </w:rPr>
        <w:t>(This will be copied into the description in the Change Control Summary Spreadsheet):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Add to Grey Box  in the BPR and RMR segments that these are real numbers.  Real numbers will be expressed and must contain a decimal point.  Zeros to the right should not be truncated.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Reason for Request </w:t>
      </w:r>
      <w:r>
        <w:rPr>
          <w:sz w:val="18"/>
        </w:rPr>
        <w:t>(Explain why this change is needed. For business or technical purposes?):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Clarification on the use of decimals and zeros in the 820_02.  Current production is experiencing problems in the use of the transaction.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>Detail Explanation</w:t>
      </w:r>
      <w:r>
        <w:rPr/>
        <w:t xml:space="preserve">  </w:t>
      </w:r>
      <w:r>
        <w:rPr>
          <w:sz w:val="18"/>
        </w:rPr>
        <w:t>(Exactly what change is required? To which TX SET Standards? Why?):</w:t>
      </w:r>
      <w:r>
        <w:rPr/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>Proposed Language:  Real numbers are to be expressed and must contain a decimal point.  Zeros to the right of the decimal should not be truncated.  Example.  $150.00 should be  150.00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 xml:space="preserve">                                                                                          </w:t>
      </w:r>
      <w:r>
        <w:rPr/>
        <w:t>$15.10  should be     15.10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  <w:tab/>
        <w:tab/>
        <w:tab/>
        <w:tab/>
        <w:t xml:space="preserve">                                 $00.95 should be         .95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/>
      </w:pPr>
      <w:r>
        <w:rPr/>
        <w:t>For Change Control Manager Use Only:</w:t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240"/>
        <w:gridCol w:w="252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Date of TX SET Discussion: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Expected Implementation Date:  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b/>
        </w:rPr>
        <w:t>TX SET Discussion and Resolution</w:t>
      </w:r>
      <w:r>
        <w:rPr/>
        <w:t>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tabs>
          <w:tab w:val="clear" w:pos="720"/>
          <w:tab w:val="left" w:pos="1908" w:leader="none"/>
          <w:tab w:val="left" w:pos="11016" w:leader="none"/>
        </w:tabs>
        <w:rPr>
          <w:i/>
          <w:i/>
          <w:sz w:val="18"/>
        </w:rPr>
      </w:pPr>
      <w:r>
        <w:rPr>
          <w:i/>
          <w:sz w:val="18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6930"/>
      </w:tblGrid>
      <w:tr>
        <w:trPr/>
        <w:tc>
          <w:tcPr>
            <w:tcW w:w="19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*Emergency Priority</w:t>
            </w:r>
          </w:p>
        </w:tc>
        <w:tc>
          <w:tcPr>
            <w:tcW w:w="69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Used for Change Controls that require immediate implementation.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i/>
        </w:rPr>
        <w:t xml:space="preserve">Please submit this form via e-mail to </w:t>
      </w:r>
      <w:hyperlink r:id="rId3">
        <w:r>
          <w:rPr>
            <w:rStyle w:val="Hyperlink"/>
          </w:rPr>
          <w:t>txsetchangecontrol@ercot.com</w:t>
        </w:r>
      </w:hyperlink>
      <w:r>
        <w:rPr/>
        <w:t xml:space="preserve"> </w:t>
      </w:r>
      <w:r>
        <w:rPr>
          <w:b/>
          <w:i/>
        </w:rPr>
        <w:t>.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i/>
        </w:rPr>
        <w:t>Your request will be evaluated and prioritized at an upcoming TX SET meeting or conference call.</w:t>
      </w:r>
    </w:p>
    <w:p>
      <w:pPr>
        <w:pStyle w:val="Normal"/>
        <w:rPr>
          <w:i/>
          <w:i/>
        </w:rPr>
      </w:pPr>
      <w:r>
        <w:rPr>
          <w:i/>
        </w:rPr>
      </w:r>
    </w:p>
    <w:sectPr>
      <w:headerReference w:type="default" r:id="rId4"/>
      <w:footerReference w:type="default" r:id="rId5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120" w:after="0"/>
      <w:jc w:val="center"/>
      <w:outlineLvl w:val="5"/>
    </w:pPr>
    <w:rPr>
      <w:rFonts w:ascii="Arial" w:hAnsi="Arial" w:cs="Arial"/>
      <w:b/>
      <w:sz w:val="4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CG Times" w:hAnsi="CG Times" w:cs="CG Times"/>
      <w:b/>
      <w:smallCaps/>
      <w:sz w:val="24"/>
    </w:rPr>
  </w:style>
  <w:style w:type="character" w:styleId="WW8Num10z1">
    <w:name w:val="WW8Num10z1"/>
    <w:qFormat/>
    <w:rPr>
      <w:rFonts w:ascii="CG Times" w:hAnsi="CG Times" w:cs="CG Times"/>
      <w:b/>
      <w:sz w:val="22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3z0">
    <w:name w:val="WW8Num33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St28z0">
    <w:name w:val="WW8NumSt2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F2F2F2" w:val="clear"/>
      <w:jc w:val="center"/>
    </w:pPr>
    <w:rPr>
      <w:rFonts w:ascii="Arial" w:hAnsi="Arial" w:cs="Arial"/>
      <w:b/>
      <w:sz w:val="32"/>
    </w:rPr>
  </w:style>
  <w:style w:type="paragraph" w:styleId="BodyText">
    <w:name w:val="Body Text"/>
    <w:basedOn w:val="Normal"/>
    <w:pPr>
      <w:ind w:hanging="0" w:start="0" w:end="144"/>
    </w:pPr>
    <w:rPr>
      <w:color w:val="FF0000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1">
    <w:name w:val="H1"/>
    <w:basedOn w:val="Normal"/>
    <w:next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next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next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3">
    <w:name w:val="Body Text 3"/>
    <w:basedOn w:val="Normal"/>
    <w:qFormat/>
    <w:pPr>
      <w:spacing w:before="120" w:after="0"/>
      <w:jc w:val="center"/>
    </w:pPr>
    <w:rPr>
      <w:rFonts w:ascii="Arial" w:hAnsi="Arial" w:cs="Arial"/>
      <w:b/>
      <w:sz w:val="40"/>
    </w:rPr>
  </w:style>
  <w:style w:type="paragraph" w:styleId="ListNumber">
    <w:name w:val="List Number"/>
    <w:basedOn w:val="Normal"/>
    <w:qFormat/>
    <w:pPr>
      <w:numPr>
        <w:ilvl w:val="0"/>
        <w:numId w:val="3"/>
      </w:numPr>
      <w:spacing w:before="120" w:after="0"/>
    </w:pPr>
    <w:rPr>
      <w:rFonts w:ascii="Arial" w:hAnsi="Arial" w:cs="Arial"/>
    </w:rPr>
  </w:style>
  <w:style w:type="paragraph" w:styleId="ListNumber2">
    <w:name w:val="List Number 2"/>
    <w:basedOn w:val="Normal"/>
    <w:qFormat/>
    <w:pPr>
      <w:numPr>
        <w:ilvl w:val="0"/>
        <w:numId w:val="2"/>
      </w:numPr>
      <w:spacing w:before="120" w:after="0"/>
    </w:pPr>
    <w:rPr>
      <w:rFonts w:ascii="Arial" w:hAnsi="Arial" w:cs="Arial"/>
    </w:rPr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Subtitle">
    <w:name w:val="Subtitle"/>
    <w:basedOn w:val="Normal"/>
    <w:next w:val="BodyText"/>
    <w:qFormat/>
    <w:pPr>
      <w:spacing w:before="120" w:after="0"/>
      <w:jc w:val="center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>
      <w:spacing w:before="240" w:after="0"/>
    </w:pPr>
    <w:rPr>
      <w:rFonts w:ascii="Arial" w:hAnsi="Arial" w:cs="Arial"/>
      <w:b/>
      <w:lang w:val="en-CA" w:eastAsia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rcot.com/" TargetMode="External"/><Relationship Id="rId3" Type="http://schemas.openxmlformats.org/officeDocument/2006/relationships/hyperlink" Target="mailto:txsetchangecontrol@ercot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2001-11-07T02:05:00Z</dcterms:created>
  <dc:creator>I024811</dc:creator>
  <dc:description/>
  <dc:language>en-CA</dc:language>
  <cp:lastModifiedBy>S021841</cp:lastModifiedBy>
  <cp:lastPrinted>2000-07-06T10:14:00Z</cp:lastPrinted>
  <dcterms:modified xsi:type="dcterms:W3CDTF">2001-11-07T02:05:00Z</dcterms:modified>
  <cp:revision>2</cp:revision>
  <dc:subject/>
  <dc:title>The work of the Texas SET will continue into the future in order to:</dc:title>
</cp:coreProperties>
</file>