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b/>
          <w:i/>
          <w:i/>
        </w:rPr>
      </w:pPr>
      <w:r>
        <w:rPr>
          <w:b/>
          <w:i/>
        </w:rPr>
        <w:t>DRAFT 2/27/02</w:t>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 to provide Enron North America Corp. (“Shipper”) Firm gas storage service at CIPCO’s  underground gas storage facility known as the Spindletop Storage Facility (the “Facility”).  Shipper began storing approximately 1 Bcf of working gas (the “Working Gas”) at the Facility on or about September 1, 2001 under the terms of a Gas Storage Agreement negotiated between the parties (the “Storage Agreement”).  Shipper only made the September 2001 lease payment under the Storage Agreement before filing for bankruptcy protection under the Bankruptcy Code on December 2, 2001.  To date, Shipper has failed to pay any additional lease 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the Working Gas (the “Purchased Gas”) 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CIPCO agrees to buy the Purchased Gas, and Shipper agrees to sell the Purchased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Purchased Gas:</w:t>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ascertained on the Purchase Date and shall be the Daily Index Price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Purchased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t>CIPCO shall deduct from the Purchase Price the storage fees for the time period of December 2, 2001 through February 28, 2002 (post-bankruptcy), which total $308,000.  This payment shall be in full satisfaction of all obligations of the Shipper 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CIPCO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t>February 28,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bCs/>
        </w:rPr>
        <w:t xml:space="preserve">THIS SALE AND CONVEYANCE BY SELLER TO BUYER OF THE WORKING GAS IS MADE WITHOUT ANY WARRANTY OTHER THAN WARRANTY AS TO TITLE, INCLUDING, WITHOUT LIMITATION, ANY ABSENCE OF VICES OR DEFECTS (WHETHER APPARENT OR LATENT, KNOWN OR UNKNOWN, EASILY DISCOVERABLE OR HIDDEN), FITNESS FOR ANY ORDINARY USE, OR FITNESS FOR ANY INTENDED USE OR PARTICULAR PURPOSE; BUYER ACKNOWLEDGES AND AGREES THAT SELLER CONVEYS THE WORKING GAS “AS-IS”, “WHERE IS”, WITH ALL FAULTS.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bCs/>
        </w:rPr>
      </w:pPr>
      <w:r>
        <w:rPr>
          <w:b/>
          <w:bCs/>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Offset</w:t>
        <w:tab/>
        <w:tab/>
        <w:tab/>
        <w:t>CIPCO’s obligation to make payment under this Agreement may not be offset by any amounts owed by Shipper to CIPCO or its affiliates.</w:t>
        <w:tab/>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This Agreement and the rights and duties of the parties arising out of this agreement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/mnt/main-storage/datasets/enron-docs/doc/Centana_Letter_Agreement-37daec48bd7a7a0127df1b0132f2e0981a4e049d3429f3ac23455e0ea8fefa6a.DOC</w:t>
    </w:r>
    <w:r>
      <w:rPr>
        <w:sz w:val="16"/>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2002-02-27T17:34:00Z</dcterms:created>
  <dc:creator>PEFS</dc:creator>
  <dc:description/>
  <dc:language>en-CA</dc:language>
  <cp:lastModifiedBy>A&amp;K</cp:lastModifiedBy>
  <cp:lastPrinted>2002-02-13T15:36:00Z</cp:lastPrinted>
  <dcterms:modified xsi:type="dcterms:W3CDTF">2002-02-27T17:34:00Z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WAS:92260.3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