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December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Cedar Resources, Inc.</w:t>
      </w:r>
    </w:p>
    <w:p>
      <w:pPr>
        <w:pStyle w:val="Normal"/>
        <w:rPr>
          <w:rFonts w:ascii="Arial Narrow" w:hAnsi="Arial Narrow" w:cs="Arial Narrow"/>
          <w:sz w:val="20"/>
        </w:rPr>
      </w:pPr>
      <w:r>
        <w:rPr>
          <w:rFonts w:cs="Arial Narrow" w:ascii="Arial Narrow" w:hAnsi="Arial Narrow"/>
          <w:sz w:val="20"/>
        </w:rPr>
        <w:t>1720 Route 22 East</w:t>
      </w:r>
    </w:p>
    <w:p>
      <w:pPr>
        <w:pStyle w:val="Normal"/>
        <w:rPr>
          <w:rFonts w:ascii="Arial Narrow" w:hAnsi="Arial Narrow" w:cs="Arial Narrow"/>
          <w:sz w:val="20"/>
        </w:rPr>
      </w:pPr>
      <w:r>
        <w:rPr>
          <w:rFonts w:cs="Arial Narrow" w:ascii="Arial Narrow" w:hAnsi="Arial Narrow"/>
          <w:sz w:val="20"/>
        </w:rPr>
        <w:t>Union, NJ 07083</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Randy Broda</w:t>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Cedar Resources,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January 1, 1995,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bCs/>
          <w:sz w:val="20"/>
        </w:rPr>
        <w:t xml:space="preserve">TRANSACTION NUMBER:  </w:t>
      </w:r>
      <w:r>
        <w:rPr>
          <w:rFonts w:cs="Arial Narrow" w:ascii="Arial Narrow" w:hAnsi="Arial Narrow"/>
          <w:sz w:val="20"/>
        </w:rPr>
        <w:t>QB6364.1/220477</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1500 MMBtu per month</w:t>
      </w:r>
    </w:p>
    <w:p>
      <w:pPr>
        <w:pStyle w:val="Normal"/>
        <w:tabs>
          <w:tab w:val="clear" w:pos="720"/>
          <w:tab w:val="left" w:pos="8640" w:leader="none"/>
        </w:tabs>
        <w:ind w:hanging="5580" w:start="5580" w:end="0"/>
        <w:jc w:val="both"/>
        <w:rPr/>
      </w:pPr>
      <w:r>
        <w:rPr>
          <w:rFonts w:cs="Arial Narrow" w:ascii="Arial Narrow" w:hAnsi="Arial Narrow"/>
          <w:b/>
          <w:sz w:val="20"/>
        </w:rPr>
        <w:t xml:space="preserve">DELIVERY POINT(S):  </w:t>
      </w:r>
      <w:r>
        <w:rPr>
          <w:rFonts w:cs="Arial Narrow" w:ascii="Arial Narrow" w:hAnsi="Arial Narrow"/>
          <w:bCs/>
          <w:sz w:val="20"/>
        </w:rPr>
        <w:t xml:space="preserve">CNG Transmission Corp.  </w:t>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bCs/>
          <w:sz w:val="20"/>
        </w:rPr>
        <w:t xml:space="preserve"> December 1, 2000 through November 30, 2001</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$5.30 per MMBTU</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Cedar Resources,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By:__________________________________</w:t>
        <w:tab/>
        <w:tab/>
        <w:tab/>
        <w:tab/>
        <w:tab/>
        <w:tab/>
        <w:t>By:____________________________________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Title:__________________________________</w:t>
        <w:tab/>
        <w:tab/>
        <w:tab/>
        <w:tab/>
        <w:tab/>
        <w:tab/>
        <w:t>Title:___________________________________</w:t>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/mnt/main-storage/datasets/enron-docs/doc/Cedar_Resources.doc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2000-12-06T21:23:00Z</dcterms:created>
  <dc:creator>sdickso</dc:creator>
  <dc:description/>
  <dc:language>en-CA</dc:language>
  <cp:lastModifiedBy>dperlin</cp:lastModifiedBy>
  <cp:lastPrinted>2000-12-11T15:19:00Z</cp:lastPrinted>
  <dcterms:modified xsi:type="dcterms:W3CDTF">2000-12-11T18:50:00Z</dcterms:modified>
  <cp:revision>9</cp:revision>
  <dc:subject/>
  <dc:title>ENFOLIO GAS PURCHASE AGREEMENT</dc:title>
</cp:coreProperties>
</file>