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</w:p>
    <w:p>
      <w:pPr>
        <w:sectPr>
          <w:footerReference w:type="default" r:id="rId2"/>
          <w:type w:val="nextPage"/>
          <w:pgSz w:w="12240" w:h="15840"/>
          <w:pgMar w:left="720" w:right="720" w:gutter="0" w:header="0" w:top="1080" w:footer="720" w:bottom="77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44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675755" cy="0"/>
                <wp:effectExtent l="0" t="1905" r="0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5pt" to="525.6pt,15pt" stroked="t" o:allowincell="f" style="position:absolute;mso-position-horizontal-relative:margin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Director / Officer Positions, etc...</w:t>
      </w:r>
      <w:r>
        <w:rPr>
          <w:b/>
          <w:bCs/>
        </w:rPr>
        <w:t xml:space="preserve">   </w:t>
        <w:tab/>
      </w:r>
      <w:r>
        <w:rPr/>
        <w:t>03/21/2001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Drew J. Fossum*</w:t>
      </w:r>
      <w:r>
        <w:rPr>
          <w:b/>
          <w:bCs/>
        </w:rPr>
        <w:t xml:space="preserve">     </w:t>
      </w:r>
    </w:p>
    <w:p>
      <w:pPr>
        <w:pStyle w:val="Normal"/>
        <w:rPr/>
      </w:pPr>
      <w:r>
        <w:rPr/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61"/>
        <w:gridCol w:w="3377"/>
        <w:gridCol w:w="2348"/>
        <w:gridCol w:w="1972"/>
      </w:tblGrid>
      <w:tr>
        <w:trPr>
          <w:tblHeader w:val="true"/>
        </w:trPr>
        <w:tc>
          <w:tcPr>
            <w:tcW w:w="2761" w:type="dxa"/>
            <w:tcBorders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Company/Title</w:t>
            </w:r>
          </w:p>
        </w:tc>
        <w:tc>
          <w:tcPr>
            <w:tcW w:w="337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Pipeline Construction Services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Trailblazer Pipeline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 and General Counsel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Mavrix Transportation Trading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NNG International (div of NNG)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Northern Natural Gas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Organizational Partner,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President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sectPr>
          <w:type w:val="continuous"/>
          <w:pgSz w:w="12240" w:h="15840"/>
          <w:pgMar w:left="720" w:right="720" w:gutter="0" w:header="0" w:top="1080" w:footer="720" w:bottom="776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headerReference w:type="default" r:id="rId3"/>
          <w:footerReference w:type="default" r:id="rId4"/>
          <w:type w:val="nextPage"/>
          <w:pgSz w:w="12240" w:h="15840"/>
          <w:pgMar w:left="720" w:right="720" w:gutter="0" w:header="720" w:top="1080" w:footer="720" w:bottom="776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44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margin">
                  <wp:posOffset>0</wp:posOffset>
                </wp:positionH>
                <wp:positionV relativeFrom="paragraph">
                  <wp:posOffset>190500</wp:posOffset>
                </wp:positionV>
                <wp:extent cx="6675755" cy="0"/>
                <wp:effectExtent l="0" t="1905" r="0" b="190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8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5pt" to="525.6pt,15pt" stroked="t" o:allowincell="f" style="position:absolute;mso-position-horizontal-relative:margin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Director / Officer Positions, etc...</w:t>
      </w:r>
      <w:r>
        <w:rPr>
          <w:b/>
          <w:bCs/>
        </w:rPr>
        <w:t xml:space="preserve">   </w:t>
        <w:tab/>
      </w:r>
      <w:r>
        <w:rPr/>
        <w:t>03/21/2001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Michael P. Moran*</w:t>
      </w:r>
      <w:r>
        <w:rPr>
          <w:b/>
          <w:bCs/>
        </w:rPr>
        <w:t xml:space="preserve">     </w:t>
      </w:r>
    </w:p>
    <w:p>
      <w:pPr>
        <w:pStyle w:val="Normal"/>
        <w:rPr/>
      </w:pPr>
      <w:r>
        <w:rPr/>
      </w:r>
    </w:p>
    <w:tbl>
      <w:tblPr>
        <w:tblW w:w="104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61"/>
        <w:gridCol w:w="3377"/>
        <w:gridCol w:w="2348"/>
        <w:gridCol w:w="1972"/>
      </w:tblGrid>
      <w:tr>
        <w:trPr>
          <w:tblHeader w:val="true"/>
        </w:trPr>
        <w:tc>
          <w:tcPr>
            <w:tcW w:w="2761" w:type="dxa"/>
            <w:tcBorders/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Company/Title</w:t>
            </w:r>
          </w:p>
        </w:tc>
        <w:tc>
          <w:tcPr>
            <w:tcW w:w="3377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7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Citrus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Citrus Energy Services,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EGP Fuels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EOC Holdings, L.L.C.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EOC Management, L.L.C.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Manager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EOC Preferred, L.L.C.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Alligator Alley Pipeline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Asset Management Resources,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Equipment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Gathering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 and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Liquid Services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Louisiana Transportation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Machine and Mechanical Services,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Methanol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General Counsel and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Operating Services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 and General Counsel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Operations Services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Operations, L.P.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Permian Gathering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Pipeline Construction Services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Pipeline Holding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Pipeline Services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Processing Properties,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Products Pipeline, Inc.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Trailblazer Pipeline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Managing Director, General Counsel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Florida Gas Transmission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Mavrix Transportation Trading Corp.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NBP Services Corporation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 and General Counsel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NNG International (div of NNG)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Northern Natural Gas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Gathering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Vice President and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Transwestern Pipeline Company</w:t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120"/>
        <w:gridCol w:w="2340"/>
        <w:gridCol w:w="1980"/>
      </w:tblGrid>
      <w:tr>
        <w:trPr/>
        <w:tc>
          <w:tcPr>
            <w:tcW w:w="6120" w:type="dxa"/>
            <w:tcBorders/>
          </w:tcPr>
          <w:p>
            <w:pPr>
              <w:pStyle w:val="Normal"/>
              <w:rPr/>
            </w:pPr>
            <w:r>
              <w:rPr/>
              <w:t>Senior Vice President, Law and Assistant Secretary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720" w:top="1080" w:footer="720" w:bottom="7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2001-03-21T19:32:00Z</dcterms:created>
  <dc:creator>Chris Swinford</dc:creator>
  <dc:description/>
  <dc:language>en-CA</dc:language>
  <cp:lastModifiedBy>igarcia</cp:lastModifiedBy>
  <cp:lastPrinted>1996-02-21T09:28:00Z</cp:lastPrinted>
  <dcterms:modified xsi:type="dcterms:W3CDTF">2001-03-21T19:32:00Z</dcterms:modified>
  <cp:revision>2</cp:revision>
  <dc:subject/>
  <dc:title> </dc:title>
</cp:coreProperties>
</file>