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POSITION DESCRIPTION</w:t>
      </w:r>
    </w:p>
    <w:p>
      <w:pPr>
        <w:pStyle w:val="Normal"/>
        <w:tabs>
          <w:tab w:val="clear" w:pos="720"/>
          <w:tab w:val="left" w:pos="280" w:leader="none"/>
        </w:tabs>
        <w:ind w:start="57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0" w:leader="none"/>
        </w:tabs>
        <w:ind w:start="5760" w:end="0"/>
        <w:rPr/>
      </w:pPr>
      <w:r>
        <w:rPr/>
        <w:t>DATE:  09-20-2001</w:t>
      </w:r>
    </w:p>
    <w:p>
      <w:pPr>
        <w:pStyle w:val="Normal"/>
        <w:tabs>
          <w:tab w:val="clear" w:pos="720"/>
          <w:tab w:val="left" w:pos="280" w:leader="none"/>
        </w:tabs>
        <w:ind w:start="57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0" w:leader="none"/>
        </w:tabs>
        <w:rPr/>
      </w:pPr>
      <w:r>
        <w:rPr>
          <w:b/>
          <w:u w:val="single"/>
        </w:rPr>
        <w:t>TITLE</w:t>
      </w:r>
      <w:r>
        <w:rPr/>
        <w:t>:</w:t>
      </w:r>
      <w:r>
        <w:rPr>
          <w:b/>
          <w:i/>
        </w:rPr>
        <w:t xml:space="preserve">  </w:t>
      </w:r>
      <w:r>
        <w:rPr>
          <w:b/>
          <w:i/>
          <w:sz w:val="32"/>
        </w:rPr>
        <w:t>Accountant I</w:t>
        <w:tab/>
        <w:tab/>
        <w:tab/>
        <w:tab/>
        <w:tab/>
      </w:r>
      <w:r>
        <w:rPr/>
        <w:tab/>
      </w:r>
    </w:p>
    <w:p>
      <w:pPr>
        <w:pStyle w:val="Normal"/>
        <w:shd w:fill="D8D8D8" w:val="clear"/>
        <w:tabs>
          <w:tab w:val="clear" w:pos="720"/>
          <w:tab w:val="left" w:pos="280" w:leader="none"/>
        </w:tabs>
        <w:ind w:start="5760" w:end="0"/>
        <w:rPr/>
      </w:pPr>
      <w:r>
        <w:rPr/>
        <w:t>Position Number:  FN0901</w:t>
        <w:tab/>
      </w:r>
    </w:p>
    <w:p>
      <w:pPr>
        <w:pStyle w:val="Normal"/>
        <w:shd w:fill="D8D8D8" w:val="clear"/>
        <w:tabs>
          <w:tab w:val="clear" w:pos="720"/>
          <w:tab w:val="left" w:pos="280" w:leader="none"/>
        </w:tabs>
        <w:ind w:start="5760" w:end="0"/>
        <w:rPr/>
      </w:pPr>
      <w:r>
        <w:rPr/>
        <w:t>Overtime Eligible:  No</w:t>
      </w:r>
    </w:p>
    <w:p>
      <w:pPr>
        <w:pStyle w:val="Normal"/>
        <w:shd w:fill="D8D8D8" w:val="clear"/>
        <w:tabs>
          <w:tab w:val="clear" w:pos="720"/>
          <w:tab w:val="left" w:pos="280" w:leader="none"/>
        </w:tabs>
        <w:ind w:start="5760" w:end="0"/>
        <w:rPr/>
      </w:pPr>
      <w:r>
        <w:rPr/>
        <w:t>PTO Status:  Exempt</w:t>
      </w:r>
    </w:p>
    <w:p>
      <w:pPr>
        <w:pStyle w:val="Normal"/>
        <w:tabs>
          <w:tab w:val="clear" w:pos="720"/>
          <w:tab w:val="left" w:pos="2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0" w:leader="none"/>
        </w:tabs>
        <w:rPr/>
      </w:pPr>
      <w:r>
        <w:rPr>
          <w:b/>
          <w:u w:val="single"/>
        </w:rPr>
        <w:t>BASIC FUNCTION</w:t>
      </w:r>
      <w:r>
        <w:rPr/>
        <w:t>:  Position responsible for assisting with accounting activities including; general ledger monthly close-out, cash collection reconciliations, enforcement of accounting policies, account analysis and reconciliations, and sub system reconciliations.</w:t>
      </w:r>
    </w:p>
    <w:p>
      <w:pPr>
        <w:pStyle w:val="Normal"/>
        <w:tabs>
          <w:tab w:val="clear" w:pos="720"/>
          <w:tab w:val="left" w:pos="2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0" w:leader="none"/>
        </w:tabs>
        <w:rPr/>
      </w:pPr>
      <w:r>
        <w:rPr>
          <w:b/>
          <w:u w:val="single"/>
        </w:rPr>
        <w:t>MINIMUM QUALIFICATIONS</w:t>
      </w:r>
      <w:r>
        <w:rPr/>
        <w:t>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0" w:leader="none"/>
        </w:tabs>
        <w:rPr/>
      </w:pPr>
      <w:r>
        <w:rPr/>
        <w:t>Bachelor’s Degree in Accounting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0" w:leader="none"/>
        </w:tabs>
        <w:rPr/>
      </w:pPr>
      <w:r>
        <w:rPr/>
        <w:t>1 to 2 years of accounting work experience.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0" w:leader="none"/>
        </w:tabs>
        <w:rPr/>
      </w:pPr>
      <w:r>
        <w:rPr/>
        <w:t>Cash Reconciliation Experience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0" w:leader="none"/>
        </w:tabs>
        <w:rPr/>
      </w:pPr>
      <w:r>
        <w:rPr/>
        <w:t>Strong analytical skills.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0" w:leader="none"/>
        </w:tabs>
        <w:rPr/>
      </w:pPr>
      <w:r>
        <w:rPr/>
        <w:t xml:space="preserve">Ability to work independently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0" w:leader="none"/>
        </w:tabs>
        <w:rPr/>
      </w:pPr>
      <w:r>
        <w:rPr/>
        <w:t>Proficiency in MS Excel, Access and ability to learn new software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0" w:leader="none"/>
        </w:tabs>
        <w:rPr/>
      </w:pPr>
      <w:r>
        <w:rPr/>
        <w:t>Demonstrates commitment to the Partners-in-Caring process and the Behavioral Expectations in all interactions and in performing all job duties.  Performs duties in a manner to promote quality patient care and customer service/satisfaction, while promoting safety, cost efficiency, and a commitment to the CQI process.</w:t>
      </w:r>
    </w:p>
    <w:p>
      <w:pPr>
        <w:pStyle w:val="Normal"/>
        <w:tabs>
          <w:tab w:val="clear" w:pos="720"/>
          <w:tab w:val="left" w:pos="2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0" w:leader="none"/>
        </w:tabs>
        <w:rPr/>
      </w:pPr>
      <w:r>
        <w:rPr>
          <w:b/>
          <w:u w:val="single"/>
        </w:rPr>
        <w:t>PRINCIPAL ACCOUNTABILITIES</w:t>
      </w:r>
      <w:r>
        <w:rPr>
          <w:b/>
        </w:rPr>
        <w:t>:</w:t>
      </w:r>
    </w:p>
    <w:p>
      <w:pPr>
        <w:pStyle w:val="BodyTextIndent"/>
        <w:numPr>
          <w:ilvl w:val="0"/>
          <w:numId w:val="1"/>
        </w:numPr>
        <w:tabs>
          <w:tab w:val="clear" w:pos="280"/>
          <w:tab w:val="left" w:pos="720" w:leader="none"/>
        </w:tabs>
        <w:rPr/>
      </w:pPr>
      <w:r>
        <w:rPr/>
        <w:t>Prepares journal entries for the general ledger; accurately records transactions.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rPr/>
      </w:pPr>
      <w:r>
        <w:rPr/>
        <w:t>Reconciles the general ledger with various monthly statements (bank statements, sub-system ledgers) and reports material variances to management.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rPr/>
      </w:pPr>
      <w:r>
        <w:rPr/>
        <w:t>Prepares and analyzes daily and monthly reports.</w:t>
      </w:r>
    </w:p>
    <w:p>
      <w:pPr>
        <w:pStyle w:val="BodyTextIndent"/>
        <w:numPr>
          <w:ilvl w:val="0"/>
          <w:numId w:val="1"/>
        </w:numPr>
        <w:tabs>
          <w:tab w:val="clear" w:pos="280"/>
          <w:tab w:val="left" w:pos="720" w:leader="none"/>
        </w:tabs>
        <w:rPr/>
      </w:pPr>
      <w:r>
        <w:rPr/>
        <w:t>Prepares for and assists external auditors.</w:t>
      </w:r>
    </w:p>
    <w:p>
      <w:pPr>
        <w:pStyle w:val="BodyTextIndent"/>
        <w:numPr>
          <w:ilvl w:val="0"/>
          <w:numId w:val="1"/>
        </w:numPr>
        <w:tabs>
          <w:tab w:val="clear" w:pos="280"/>
          <w:tab w:val="left" w:pos="720" w:leader="none"/>
        </w:tabs>
        <w:rPr/>
      </w:pPr>
      <w:r>
        <w:rPr/>
        <w:t>Prepares and maintains subsidiary ledgers as necessary.</w:t>
      </w:r>
    </w:p>
    <w:p>
      <w:pPr>
        <w:pStyle w:val="BodyTextIndent"/>
        <w:numPr>
          <w:ilvl w:val="0"/>
          <w:numId w:val="1"/>
        </w:numPr>
        <w:tabs>
          <w:tab w:val="clear" w:pos="280"/>
          <w:tab w:val="left" w:pos="720" w:leader="none"/>
        </w:tabs>
        <w:rPr/>
      </w:pPr>
      <w:r>
        <w:rPr/>
        <w:t>Works with departments to ensure accounting policies and procedures are being followed</w:t>
      </w:r>
    </w:p>
    <w:p>
      <w:pPr>
        <w:pStyle w:val="BodyTextIndent"/>
        <w:numPr>
          <w:ilvl w:val="0"/>
          <w:numId w:val="1"/>
        </w:numPr>
        <w:tabs>
          <w:tab w:val="clear" w:pos="280"/>
          <w:tab w:val="left" w:pos="720" w:leader="none"/>
        </w:tabs>
        <w:rPr/>
      </w:pPr>
      <w:r>
        <w:rPr/>
        <w:t>Assist with special projects as needed.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rPr/>
      </w:pPr>
      <w:r>
        <w:rPr/>
        <w:t>Adheres to all MHHS policies, procedures, and standards, within budgetary specifications, including time management, supply management, productivity, and accuracy of practice.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rPr/>
      </w:pPr>
      <w:r>
        <w:rPr/>
        <w:t>Promotes individual professional growth and development by meeting requirements for mandatory/continuing education, skills competency, supports department-based goals which contribute to the success of the organization; serves as preceptor, mentor, and resource to less experienced staff.</w:t>
      </w:r>
    </w:p>
    <w:p>
      <w:pPr>
        <w:pStyle w:val="Normal"/>
        <w:tabs>
          <w:tab w:val="clear" w:pos="720"/>
          <w:tab w:val="left" w:pos="2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80" w:leader="none"/>
        </w:tabs>
        <w:rPr/>
      </w:pPr>
      <w:r>
        <w:rPr/>
        <w:t xml:space="preserve">APPROVAL:  </w:t>
      </w:r>
      <w:r>
        <w:rPr>
          <w:u w:val="single"/>
        </w:rPr>
        <w:tab/>
        <w:tab/>
        <w:tab/>
        <w:tab/>
        <w:tab/>
      </w:r>
      <w:r>
        <w:rPr/>
        <w:t xml:space="preserve"> APPROVAL:</w:t>
        <w:tab/>
      </w:r>
      <w:r>
        <w:rPr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280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left" w:pos="280" w:leader="none"/>
        </w:tabs>
        <w:rPr/>
      </w:pPr>
      <w:r>
        <w:rPr/>
        <w:t>Employee Signature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2"/>
      <w:headerReference w:type="first" r:id="rId3"/>
      <w:type w:val="nextPage"/>
      <w:pgSz w:w="12240" w:h="15840"/>
      <w:pgMar w:left="1080" w:right="1080" w:gutter="0" w:header="720" w:top="776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 York">
    <w:altName w:val="Times New Roman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position w:val="6"/>
      </w:rPr>
      <w:t>PBX/Transportation/Outpatient Lab Manager</w:t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position w:val="6"/>
        <w:lang w:val="en-CA" w:eastAsia="en-CA"/>
      </w:rPr>
    </w:pPr>
    <w:r>
      <w:rPr>
        <w:b/>
        <w:position w:val="6"/>
        <w:lang w:val="en-CA" w:eastAsia="en-CA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-137160</wp:posOffset>
          </wp:positionH>
          <wp:positionV relativeFrom="paragraph">
            <wp:posOffset>-91440</wp:posOffset>
          </wp:positionV>
          <wp:extent cx="2425700" cy="469900"/>
          <wp:effectExtent l="0" t="0" r="0" b="0"/>
          <wp:wrapNone/>
          <wp:docPr id="1" name="Memorial%20Hermann%20GRAYSCAL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ial%20Hermann%20GRAYSCAL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end"/>
      <w:rPr>
        <w:b/>
        <w:position w:val="6"/>
      </w:rPr>
    </w:pPr>
    <w:r>
      <w:rPr>
        <w:b/>
        <w:position w:val="6"/>
      </w:rPr>
    </w:r>
  </w:p>
  <w:p>
    <w:pPr>
      <w:pStyle w:val="Header"/>
      <w:rPr>
        <w:b/>
        <w:position w:val="6"/>
      </w:rPr>
    </w:pPr>
    <w:r>
      <w:rPr>
        <w:b/>
        <w:position w:val="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noLeading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ew York;Times New Roman" w:hAnsi="New York;Times New Roman" w:eastAsia="Times New Roman" w:cs="New York;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280" w:leader="none"/>
      </w:tabs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280" w:leader="none"/>
      </w:tabs>
      <w:ind w:hanging="0" w:start="2160" w:end="0"/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2880" w:leader="none"/>
        <w:tab w:val="left" w:pos="4320" w:leader="none"/>
        <w:tab w:val="left" w:pos="5760" w:leader="none"/>
        <w:tab w:val="left" w:pos="7200" w:leader="none"/>
      </w:tabs>
      <w:spacing w:lineRule="exact" w:line="240"/>
      <w:ind w:hanging="0" w:start="0" w:end="144"/>
      <w:jc w:val="both"/>
    </w:pPr>
    <w:rPr>
      <w:rFonts w:ascii="Times New Roman" w:hAnsi="Times New Roman" w:cs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2002-02-01T15:11:00Z</dcterms:created>
  <dc:creator>Ernest G. Siefert</dc:creator>
  <dc:description/>
  <dc:language>en-CA</dc:language>
  <cp:lastModifiedBy>Ernest G. Siefert</cp:lastModifiedBy>
  <cp:lastPrinted>2002-02-01T11:47:00Z</cp:lastPrinted>
  <dcterms:modified xsi:type="dcterms:W3CDTF">2002-02-04T19:15:00Z</dcterms:modified>
  <cp:revision>5</cp:revision>
  <dc:subject/>
  <dc:title>POSITION DESCRIPTION</dc:title>
</cp:coreProperties>
</file>