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October 11,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Lynda Goodrich</w:t>
      </w:r>
    </w:p>
    <w:p>
      <w:pPr>
        <w:pStyle w:val="Normal"/>
        <w:rPr/>
      </w:pPr>
      <w:r>
        <w:rPr/>
        <w:t>Director, Gas Supply Planning and Special Studies</w:t>
      </w:r>
    </w:p>
    <w:p>
      <w:pPr>
        <w:pStyle w:val="Normal"/>
        <w:rPr/>
      </w:pPr>
      <w:r>
        <w:rPr/>
        <w:t>Cascade Natural Gas Corporation</w:t>
      </w:r>
    </w:p>
    <w:p>
      <w:pPr>
        <w:pStyle w:val="Normal"/>
        <w:rPr/>
      </w:pPr>
      <w:r>
        <w:rPr/>
        <w:t>222 Fairview Avenue North</w:t>
      </w:r>
    </w:p>
    <w:p>
      <w:pPr>
        <w:pStyle w:val="Normal"/>
        <w:rPr/>
      </w:pPr>
      <w:r>
        <w:rPr/>
        <w:t>Seattle, WA 98109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Lynda,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(“ENA”) requests a copy of the map of Cascade’s pipeline system in the Longview, Washington area; specifically Cascade’s pipeline which connects to Northwest Pipeline’s South Longview tap. As we discussed, ENA is exploring pricing for a bypass pipeline in that area.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in advance for your assistance. If you have any questions or comments, please contact me at 503-464-3830.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Laura L. Wente</w:t>
      </w:r>
    </w:p>
    <w:p>
      <w:pPr>
        <w:pStyle w:val="Normal"/>
        <w:rPr/>
      </w:pPr>
      <w:r>
        <w:rPr/>
        <w:t>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2000-10-10T22:42:00Z</dcterms:created>
  <dc:creator>lwente</dc:creator>
  <dc:description/>
  <dc:language>en-CA</dc:language>
  <cp:lastModifiedBy>lwente</cp:lastModifiedBy>
  <dcterms:modified xsi:type="dcterms:W3CDTF">2000-10-11T15:31:00Z</dcterms:modified>
  <cp:revision>4</cp:revision>
  <dc:subject/>
  <dc:title>October 5, 2000</dc:title>
</cp:coreProperties>
</file>