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rFonts w:ascii="Andale Mono" w:hAnsi="Andale Mono" w:cs="Andale Mono"/>
          <w:sz w:val="28"/>
        </w:rPr>
      </w:pPr>
      <w:r>
        <w:rPr>
          <w:rFonts w:cs="Andale Mono" w:ascii="Andale Mono" w:hAnsi="Andale Mono"/>
          <w:sz w:val="28"/>
        </w:rPr>
        <w:t>Carlos Lara</w:t>
      </w:r>
    </w:p>
    <w:p>
      <w:pPr>
        <w:pStyle w:val="Heading"/>
        <w:jc w:val="start"/>
        <w:rPr>
          <w:rFonts w:ascii="Andale Mono" w:hAnsi="Andale Mono" w:cs="Andale Mono"/>
          <w:color w:val="808080"/>
          <w:sz w:val="26"/>
        </w:rPr>
      </w:pPr>
      <w:r>
        <w:rPr>
          <w:rFonts w:cs="Andale Mono" w:ascii="Andale Mono" w:hAnsi="Andale Mono"/>
          <w:color w:val="808080"/>
          <w:sz w:val="26"/>
        </w:rPr>
      </w:r>
    </w:p>
    <w:p>
      <w:pPr>
        <w:pStyle w:val="Heading"/>
        <w:tabs>
          <w:tab w:val="clear" w:pos="720"/>
          <w:tab w:val="left" w:pos="0" w:leader="none"/>
        </w:tabs>
        <w:jc w:val="end"/>
        <w:rPr>
          <w:rFonts w:ascii="Andale Mono" w:hAnsi="Andale Mono" w:cs="Andale Mono"/>
          <w:color w:val="808080"/>
          <w:sz w:val="26"/>
        </w:rPr>
      </w:pPr>
      <w:r>
        <w:rPr>
          <w:rFonts w:cs="Andale Mono" w:ascii="Andale Mono" w:hAnsi="Andale Mono"/>
          <w:color w:val="808080"/>
          <w:sz w:val="26"/>
        </w:rPr>
        <w:t xml:space="preserve">He has over the past decade, </w:t>
      </w:r>
    </w:p>
    <w:p>
      <w:pPr>
        <w:pStyle w:val="Heading"/>
        <w:tabs>
          <w:tab w:val="clear" w:pos="720"/>
          <w:tab w:val="left" w:pos="0" w:leader="none"/>
        </w:tabs>
        <w:jc w:val="end"/>
        <w:rPr>
          <w:rFonts w:ascii="Andale Mono" w:hAnsi="Andale Mono" w:cs="Andale Mono"/>
          <w:color w:val="808080"/>
          <w:sz w:val="26"/>
        </w:rPr>
      </w:pPr>
      <w:r>
        <w:rPr>
          <w:rFonts w:cs="Andale Mono" w:ascii="Andale Mono" w:hAnsi="Andale Mono"/>
          <w:color w:val="808080"/>
          <w:sz w:val="26"/>
        </w:rPr>
        <w:t xml:space="preserve">established a reputation as a leader </w:t>
      </w:r>
    </w:p>
    <w:p>
      <w:pPr>
        <w:pStyle w:val="Heading"/>
        <w:tabs>
          <w:tab w:val="clear" w:pos="720"/>
          <w:tab w:val="left" w:pos="0" w:leader="none"/>
        </w:tabs>
        <w:jc w:val="end"/>
        <w:rPr>
          <w:rFonts w:ascii="Andale Mono" w:hAnsi="Andale Mono" w:cs="Andale Mono"/>
          <w:color w:val="808080"/>
          <w:sz w:val="26"/>
        </w:rPr>
      </w:pPr>
      <w:r>
        <w:rPr>
          <w:rFonts w:cs="Andale Mono" w:ascii="Andale Mono" w:hAnsi="Andale Mono"/>
          <w:color w:val="808080"/>
          <w:sz w:val="26"/>
        </w:rPr>
        <w:t xml:space="preserve">in the field of US-Mexico business relations, </w:t>
      </w:r>
    </w:p>
    <w:p>
      <w:pPr>
        <w:pStyle w:val="Heading"/>
        <w:tabs>
          <w:tab w:val="clear" w:pos="720"/>
          <w:tab w:val="left" w:pos="0" w:leader="none"/>
        </w:tabs>
        <w:jc w:val="end"/>
        <w:rPr>
          <w:rFonts w:ascii="Andale Mono" w:hAnsi="Andale Mono" w:cs="Andale Mono"/>
          <w:color w:val="808080"/>
          <w:sz w:val="26"/>
        </w:rPr>
      </w:pPr>
      <w:r>
        <w:rPr>
          <w:rFonts w:cs="Andale Mono" w:ascii="Andale Mono" w:hAnsi="Andale Mono"/>
          <w:color w:val="808080"/>
          <w:sz w:val="26"/>
        </w:rPr>
        <w:t xml:space="preserve">as a result of his work in both </w:t>
      </w:r>
    </w:p>
    <w:p>
      <w:pPr>
        <w:pStyle w:val="Heading"/>
        <w:tabs>
          <w:tab w:val="clear" w:pos="720"/>
          <w:tab w:val="left" w:pos="0" w:leader="none"/>
        </w:tabs>
        <w:jc w:val="end"/>
        <w:rPr>
          <w:rFonts w:ascii="Andale Mono" w:hAnsi="Andale Mono" w:cs="Andale Mono"/>
          <w:color w:val="808080"/>
          <w:sz w:val="26"/>
        </w:rPr>
      </w:pPr>
      <w:r>
        <w:rPr>
          <w:rFonts w:cs="Andale Mono" w:ascii="Andale Mono" w:hAnsi="Andale Mono"/>
          <w:color w:val="808080"/>
          <w:sz w:val="26"/>
        </w:rPr>
        <w:t xml:space="preserve">the public and private sectors. </w:t>
      </w:r>
    </w:p>
    <w:p>
      <w:pPr>
        <w:pStyle w:val="Heading"/>
        <w:tabs>
          <w:tab w:val="clear" w:pos="720"/>
          <w:tab w:val="left" w:pos="0" w:leader="none"/>
        </w:tabs>
        <w:jc w:val="end"/>
        <w:rPr>
          <w:rFonts w:ascii="Andale Mono" w:hAnsi="Andale Mono" w:cs="Andale Mono"/>
          <w:color w:val="808080"/>
          <w:sz w:val="26"/>
        </w:rPr>
      </w:pPr>
      <w:r>
        <w:rPr>
          <w:rFonts w:cs="Andale Mono" w:ascii="Andale Mono" w:hAnsi="Andale Mono"/>
          <w:color w:val="808080"/>
          <w:sz w:val="26"/>
        </w:rPr>
        <w:t xml:space="preserve">He is an expert on NAFTA, US Hispanics and </w:t>
      </w:r>
    </w:p>
    <w:p>
      <w:pPr>
        <w:pStyle w:val="Heading"/>
        <w:tabs>
          <w:tab w:val="clear" w:pos="720"/>
          <w:tab w:val="left" w:pos="0" w:leader="none"/>
        </w:tabs>
        <w:jc w:val="end"/>
        <w:rPr>
          <w:rFonts w:ascii="Andale Mono" w:hAnsi="Andale Mono" w:cs="Andale Mono"/>
          <w:color w:val="808080"/>
          <w:sz w:val="26"/>
        </w:rPr>
      </w:pPr>
      <w:r>
        <w:rPr>
          <w:rFonts w:cs="Andale Mono" w:ascii="Andale Mono" w:hAnsi="Andale Mono"/>
          <w:color w:val="808080"/>
          <w:sz w:val="26"/>
        </w:rPr>
        <w:t xml:space="preserve">Mexico related matters. </w:t>
      </w:r>
    </w:p>
    <w:p>
      <w:pPr>
        <w:pStyle w:val="Heading"/>
        <w:jc w:val="start"/>
        <w:rPr>
          <w:rFonts w:ascii="Andale Mono" w:hAnsi="Andale Mono" w:cs="Andale Mono"/>
          <w:color w:val="808080"/>
          <w:sz w:val="26"/>
        </w:rPr>
      </w:pPr>
      <w:r>
        <w:rPr>
          <w:rFonts w:cs="Andale Mono" w:ascii="Andale Mono" w:hAnsi="Andale Mono"/>
          <w:color w:val="808080"/>
          <w:sz w:val="26"/>
        </w:rPr>
      </w:r>
    </w:p>
    <w:p>
      <w:pPr>
        <w:pStyle w:val="Header"/>
        <w:rPr>
          <w:rFonts w:ascii="Andale Mono" w:hAnsi="Andale Mono" w:cs="Andale Mono"/>
          <w:color w:val="808080"/>
          <w:sz w:val="26"/>
        </w:rPr>
      </w:pPr>
      <w:r>
        <w:rPr>
          <w:rFonts w:cs="Andale Mono" w:ascii="Andale Mono" w:hAnsi="Andale Mono"/>
          <w:color w:val="808080"/>
          <w:sz w:val="26"/>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rPr/>
      </w:pPr>
      <w:r>
        <w:rPr>
          <w:rFonts w:cs="Arial" w:ascii="Arial" w:hAnsi="Arial"/>
          <w:lang w:val="en-US"/>
        </w:rPr>
        <w:t>Mr. Lara is the founder and President of Lara &amp; Associates LLC, a company he formed in October 2000 and which is dedicated to providing strategic analysis, advice, and business plan implementation to private companies, organizations and government agencies in all matters related to investment and business opportunities in the U.S.-Mexico marketplace.  Recent accomplishments include the facilitation of OPIC’s (</w:t>
      </w:r>
      <w:r>
        <w:rPr>
          <w:rFonts w:cs="Arial" w:ascii="Arial" w:hAnsi="Arial"/>
          <w:szCs w:val="28"/>
          <w:lang w:val="en-US"/>
        </w:rPr>
        <w:t>Overseas Private Investment Corporation) first financial operation in Mexico.</w:t>
      </w:r>
    </w:p>
    <w:p>
      <w:pPr>
        <w:pStyle w:val="Normal"/>
        <w:rPr>
          <w:rFonts w:ascii="Arial" w:hAnsi="Arial" w:cs="Arial"/>
          <w:szCs w:val="28"/>
          <w:lang w:val="en-US"/>
        </w:rPr>
      </w:pPr>
      <w:r>
        <w:rPr>
          <w:rFonts w:cs="Arial" w:ascii="Arial" w:hAnsi="Arial"/>
          <w:szCs w:val="28"/>
          <w:lang w:val="en-US"/>
        </w:rPr>
      </w:r>
    </w:p>
    <w:p>
      <w:pPr>
        <w:pStyle w:val="Normal"/>
        <w:rPr>
          <w:rFonts w:ascii="Arial" w:hAnsi="Arial" w:cs="Arial"/>
          <w:szCs w:val="28"/>
          <w:lang w:val="en-US"/>
        </w:rPr>
      </w:pPr>
      <w:r>
        <w:rPr>
          <w:rFonts w:cs="Arial" w:ascii="Arial" w:hAnsi="Arial"/>
          <w:szCs w:val="28"/>
          <w:lang w:val="en-US"/>
        </w:rPr>
        <w:t xml:space="preserve">Mr. Lara is a Director on the Board of the Houston Hispanic Chamber of Commerce; also is a member of the Advisory Board of the Consejo Empresarial Mexicano; and a member of the International Trade Committee of the Greater Houston Partnership. </w:t>
      </w:r>
    </w:p>
    <w:p>
      <w:pPr>
        <w:pStyle w:val="Normal"/>
        <w:rPr>
          <w:rFonts w:ascii="Arial" w:hAnsi="Arial" w:cs="Arial"/>
          <w:szCs w:val="28"/>
          <w:lang w:val="en-US"/>
        </w:rPr>
      </w:pPr>
      <w:r>
        <w:rPr>
          <w:rFonts w:cs="Arial" w:ascii="Arial" w:hAnsi="Arial"/>
          <w:szCs w:val="28"/>
          <w:lang w:val="en-US"/>
        </w:rPr>
      </w:r>
    </w:p>
    <w:p>
      <w:pPr>
        <w:pStyle w:val="BodyText"/>
        <w:jc w:val="start"/>
        <w:rPr>
          <w:sz w:val="20"/>
        </w:rPr>
      </w:pPr>
      <w:r>
        <w:rPr>
          <w:sz w:val="20"/>
        </w:rPr>
        <w:t>During the past ten years, Mr. Lara has been a featured speaker in many major seminars and functions related to NAFTA, investment opportunities in Mexico, and the US Hispanic market.  These events include conferences sponsored by US-Mexico Chamber of Commerce; US Hispanic Chamber of Commerce; National Council of la Raza; US Chamber of Commerce; and law and accounting firms, at national and state levels in Mexico and the U.S.</w:t>
      </w:r>
    </w:p>
    <w:p>
      <w:pPr>
        <w:pStyle w:val="Normal"/>
        <w:rPr>
          <w:rFonts w:ascii="Arial" w:hAnsi="Arial" w:cs="Arial"/>
          <w:sz w:val="20"/>
          <w:szCs w:val="28"/>
          <w:lang w:val="en-US"/>
        </w:rPr>
      </w:pPr>
      <w:r>
        <w:rPr>
          <w:rFonts w:cs="Arial" w:ascii="Arial" w:hAnsi="Arial"/>
          <w:sz w:val="20"/>
          <w:szCs w:val="28"/>
          <w:lang w:val="en-US"/>
        </w:rPr>
      </w:r>
    </w:p>
    <w:p>
      <w:pPr>
        <w:pStyle w:val="Normal"/>
        <w:rPr>
          <w:rFonts w:ascii="Arial" w:hAnsi="Arial" w:cs="Arial"/>
          <w:szCs w:val="28"/>
          <w:lang w:val="en-US"/>
        </w:rPr>
      </w:pPr>
      <w:r>
        <w:rPr>
          <w:rFonts w:cs="Arial" w:ascii="Arial" w:hAnsi="Arial"/>
          <w:szCs w:val="28"/>
          <w:lang w:val="en-US"/>
        </w:rPr>
      </w:r>
    </w:p>
    <w:p>
      <w:pPr>
        <w:pStyle w:val="Heading2"/>
        <w:ind w:hanging="0" w:start="0"/>
        <w:jc w:val="start"/>
        <w:rPr/>
      </w:pPr>
      <w:r>
        <w:rPr/>
        <w:t>Accomplishments/activities</w:t>
      </w:r>
    </w:p>
    <w:p>
      <w:pPr>
        <w:pStyle w:val="Normal"/>
        <w:ind w:start="360" w:end="0"/>
        <w:rPr>
          <w:rFonts w:ascii="Arial" w:hAnsi="Arial" w:cs="Arial"/>
          <w:lang w:val="en-US"/>
        </w:rPr>
      </w:pPr>
      <w:r>
        <w:rPr>
          <w:rFonts w:cs="Arial" w:ascii="Arial" w:hAnsi="Arial"/>
          <w:lang w:val="en-US"/>
        </w:rPr>
      </w:r>
    </w:p>
    <w:p>
      <w:pPr>
        <w:pStyle w:val="Normal"/>
        <w:numPr>
          <w:ilvl w:val="0"/>
          <w:numId w:val="5"/>
        </w:numPr>
        <w:rPr>
          <w:rFonts w:ascii="Arial" w:hAnsi="Arial" w:cs="Arial"/>
          <w:lang w:val="en-US"/>
        </w:rPr>
      </w:pPr>
      <w:r>
        <w:rPr>
          <w:rFonts w:cs="Arial" w:ascii="Arial" w:hAnsi="Arial"/>
          <w:lang w:val="en-US"/>
        </w:rPr>
        <w:t xml:space="preserve">August 1999 – August 2000. President of To2 Corporation, the Houston, Tx. based U.S. affiliate of Infoaccess/To2 Mexico S.A de C.V., Mexico’s fist internet provider and portal.  In this capacity, Mr. Lara was responsible for the creation and launching of a portal that provided information about the Hispanic market in the U.S. and featured specific news and economic information on Mexico. </w:t>
      </w:r>
    </w:p>
    <w:p>
      <w:pPr>
        <w:pStyle w:val="Normal"/>
        <w:rPr>
          <w:rFonts w:ascii="Arial" w:hAnsi="Arial" w:cs="Arial"/>
          <w:lang w:val="en-US"/>
        </w:rPr>
      </w:pPr>
      <w:r>
        <w:rPr>
          <w:rFonts w:cs="Arial" w:ascii="Arial" w:hAnsi="Arial"/>
          <w:lang w:val="en-US"/>
        </w:rPr>
      </w:r>
    </w:p>
    <w:p>
      <w:pPr>
        <w:pStyle w:val="Normal"/>
        <w:numPr>
          <w:ilvl w:val="1"/>
          <w:numId w:val="5"/>
        </w:numPr>
        <w:tabs>
          <w:tab w:val="clear" w:pos="720"/>
          <w:tab w:val="left" w:pos="1080" w:leader="none"/>
        </w:tabs>
        <w:rPr>
          <w:rFonts w:ascii="Arial" w:hAnsi="Arial" w:cs="Arial"/>
          <w:lang w:val="en-US"/>
        </w:rPr>
      </w:pPr>
      <w:r>
        <w:rPr>
          <w:rFonts w:cs="Arial" w:ascii="Arial" w:hAnsi="Arial"/>
          <w:lang w:val="en-US"/>
        </w:rPr>
        <w:t>March 1995 – August 1999.  Held the position of Counselor for Business Development, SECOFI-NAFTA Office at the Embassy of Mexico in Washington, DC. In this capacity he traveled throughout the United States making US companies aware of the business opportunities in Mexico. He developed and implemented programs to assist US companies to identify and create partnerships with Mexican companies. In addition to many other activities, Mr. Lara also served as liaison and coordinator of official visits to the U.S. by high-level Mexican Government officials, including the President of Mexico, and the Secretary of Commerce.</w:t>
      </w:r>
    </w:p>
    <w:p>
      <w:pPr>
        <w:pStyle w:val="Normal"/>
        <w:rPr>
          <w:rFonts w:ascii="Arial" w:hAnsi="Arial" w:cs="Arial"/>
          <w:lang w:val="en-US"/>
        </w:rPr>
      </w:pPr>
      <w:r>
        <w:rPr>
          <w:rFonts w:cs="Arial" w:ascii="Arial" w:hAnsi="Arial"/>
          <w:lang w:val="en-US"/>
        </w:rPr>
      </w:r>
    </w:p>
    <w:p>
      <w:pPr>
        <w:pStyle w:val="Normal"/>
        <w:ind w:start="360" w:end="0"/>
        <w:rPr>
          <w:rFonts w:ascii="Arial" w:hAnsi="Arial" w:cs="Arial"/>
          <w:lang w:val="en-US"/>
        </w:rPr>
      </w:pPr>
      <w:r>
        <w:rPr>
          <w:rFonts w:cs="Arial" w:ascii="Arial" w:hAnsi="Arial"/>
          <w:lang w:val="en-US"/>
        </w:rPr>
        <w:t>Mr. Lara was instrumental in the creation of the NAFTA Internship Program for the Washington Center. He has been the Chairman of its Advisory Committee, since 1996. To date the NAFTA Internship Program has schooled over 400 young people in the workings and opportunities of tri-lateral trade under NAFTA.</w:t>
      </w:r>
    </w:p>
    <w:p>
      <w:pPr>
        <w:sectPr>
          <w:type w:val="continuous"/>
          <w:pgSz w:w="12240" w:h="15840"/>
          <w:pgMar w:left="1440" w:right="1440" w:gutter="0" w:header="0" w:top="1440" w:footer="1440" w:bottom="1496"/>
          <w:formProt w:val="false"/>
          <w:textDirection w:val="lrTb"/>
          <w:docGrid w:type="default" w:linePitch="360" w:charSpace="0"/>
        </w:sectPr>
        <w:pStyle w:val="Normal"/>
        <w:rPr>
          <w:rFonts w:ascii="Arial" w:hAnsi="Arial" w:cs="Arial"/>
          <w:lang w:val="en-US"/>
        </w:rPr>
      </w:pPr>
      <w:r>
        <w:rPr>
          <w:rFonts w:cs="Arial" w:ascii="Arial" w:hAnsi="Arial"/>
          <w:lang w:val="en-US"/>
        </w:rPr>
      </w:r>
      <w:r>
        <w:br w:type="page"/>
      </w:r>
    </w:p>
    <w:p>
      <w:pPr>
        <w:pStyle w:val="Normal"/>
        <w:rPr>
          <w:rFonts w:ascii="Arial" w:hAnsi="Arial" w:cs="Arial"/>
          <w:lang w:val="en-US"/>
        </w:rPr>
      </w:pPr>
      <w:r>
        <w:rPr>
          <w:rFonts w:cs="Arial" w:ascii="Arial" w:hAnsi="Arial"/>
          <w:lang w:val="en-US"/>
        </w:rPr>
      </w:r>
    </w:p>
    <w:p>
      <w:pPr>
        <w:pStyle w:val="BodyText2"/>
        <w:numPr>
          <w:ilvl w:val="0"/>
          <w:numId w:val="3"/>
        </w:numPr>
        <w:jc w:val="start"/>
        <w:rPr/>
      </w:pPr>
      <w:r>
        <w:rPr/>
        <w:t>1991 – 1999. Mr. Lara founded and was the Chief Executive Officer of the Mexican Council for Hispanic Business Affairs in Mexico City. The Council consists of high-level representatives from the government, industry and economic development banks.  In this capacity Mr. Lara was involved in the Council’s strategic planning, and responsible for the execution of the annual program developed by the Council. The annual program involved organizing trade missions to and from Mexico, publishing a monthly newsletter, and creating financial programs that fostered alliances between Mexican and US businesses.</w:t>
      </w:r>
    </w:p>
    <w:p>
      <w:pPr>
        <w:pStyle w:val="Normal"/>
        <w:ind w:start="-360" w:end="0"/>
        <w:rPr>
          <w:rFonts w:ascii="Arial" w:hAnsi="Arial" w:cs="Arial"/>
          <w:lang w:val="en-US"/>
        </w:rPr>
      </w:pPr>
      <w:r>
        <w:rPr>
          <w:rFonts w:cs="Arial" w:ascii="Arial" w:hAnsi="Arial"/>
          <w:lang w:val="en-US"/>
        </w:rPr>
      </w:r>
    </w:p>
    <w:p>
      <w:pPr>
        <w:pStyle w:val="BodyTextIndent2"/>
        <w:numPr>
          <w:ilvl w:val="0"/>
          <w:numId w:val="3"/>
        </w:numPr>
        <w:spacing w:lineRule="auto" w:line="240"/>
        <w:jc w:val="start"/>
        <w:rPr>
          <w:sz w:val="20"/>
        </w:rPr>
      </w:pPr>
      <w:r>
        <w:rPr>
          <w:sz w:val="20"/>
        </w:rPr>
        <w:t>1991 – 1995. Consultant to the Mexican Ministry of Trade and Industrial Development (SECOFI) with offices in both Mexico City and Washington DC. During this time he created the ‘Hispanic Desk’ for the purpose of assisting US companies to do business in Mexico.  In addition, he created the Program for Investment Promotion throughout Mexico, which consisted of individual programs for each state. Mr. Lara was also actively involved in all NAFTA related matters, including public relations efforts, and business promotion road shows both in the United States and Mexico.</w:t>
      </w:r>
    </w:p>
    <w:p>
      <w:pPr>
        <w:pStyle w:val="BodyTextIndent2"/>
        <w:spacing w:lineRule="auto" w:line="240"/>
        <w:ind w:hanging="0" w:end="0"/>
        <w:jc w:val="start"/>
        <w:rPr>
          <w:sz w:val="20"/>
        </w:rPr>
      </w:pPr>
      <w:r>
        <w:rPr>
          <w:sz w:val="20"/>
        </w:rPr>
      </w:r>
    </w:p>
    <w:p>
      <w:pPr>
        <w:pStyle w:val="BodyText"/>
        <w:ind w:start="360" w:end="0"/>
        <w:jc w:val="start"/>
        <w:rPr>
          <w:sz w:val="20"/>
        </w:rPr>
      </w:pPr>
      <w:r>
        <w:rPr>
          <w:sz w:val="20"/>
        </w:rPr>
        <w:t>During this period, Mr. Lara was the Hispanic Affairs Liaison for the Mexican Investment Board. In this capacity, Mr. Lara was the conduit for U.S. medium and small size companies investing in Mexico.</w:t>
      </w:r>
    </w:p>
    <w:p>
      <w:pPr>
        <w:pStyle w:val="BodyText"/>
        <w:ind w:start="360" w:end="0"/>
        <w:jc w:val="start"/>
        <w:rPr>
          <w:sz w:val="20"/>
        </w:rPr>
      </w:pPr>
      <w:r>
        <w:rPr>
          <w:sz w:val="20"/>
        </w:rPr>
      </w:r>
    </w:p>
    <w:p>
      <w:pPr>
        <w:pStyle w:val="BodyText"/>
        <w:ind w:start="360" w:end="0"/>
        <w:jc w:val="start"/>
        <w:rPr>
          <w:sz w:val="20"/>
        </w:rPr>
      </w:pPr>
      <w:r>
        <w:rPr>
          <w:sz w:val="20"/>
        </w:rPr>
        <w:t>Founder and Managing Partner of MexLINK Textiles, a company specialized in representing major U.S. garment importers/distributors and serving as buying agents for them in Mexico.</w:t>
      </w:r>
    </w:p>
    <w:p>
      <w:pPr>
        <w:pStyle w:val="BodyText"/>
        <w:ind w:start="360" w:end="0"/>
        <w:jc w:val="start"/>
        <w:rPr>
          <w:sz w:val="20"/>
        </w:rPr>
      </w:pPr>
      <w:r>
        <w:rPr>
          <w:sz w:val="20"/>
        </w:rPr>
      </w:r>
    </w:p>
    <w:p>
      <w:pPr>
        <w:pStyle w:val="BodyText"/>
        <w:ind w:start="360" w:end="0"/>
        <w:jc w:val="start"/>
        <w:rPr>
          <w:sz w:val="20"/>
        </w:rPr>
      </w:pPr>
      <w:r>
        <w:rPr>
          <w:sz w:val="20"/>
        </w:rPr>
        <w:t>Consultant to New Bedford Panoramex –NBP, a processing control developer/manufacturer based in Upland California. Mr. Lara’s main function was to researched and implement business opportunities in the telecommunications market in Mexico.</w:t>
      </w:r>
    </w:p>
    <w:p>
      <w:pPr>
        <w:pStyle w:val="BodyText"/>
        <w:jc w:val="start"/>
        <w:rPr>
          <w:sz w:val="20"/>
        </w:rPr>
      </w:pPr>
      <w:r>
        <w:rPr>
          <w:sz w:val="20"/>
        </w:rPr>
      </w:r>
    </w:p>
    <w:p>
      <w:pPr>
        <w:pStyle w:val="BodyText"/>
        <w:ind w:start="360" w:end="0"/>
        <w:jc w:val="start"/>
        <w:rPr>
          <w:sz w:val="20"/>
        </w:rPr>
      </w:pPr>
      <w:r>
        <w:rPr>
          <w:sz w:val="20"/>
        </w:rPr>
        <w:t xml:space="preserve">Consultant to TELACU Industries in Los Angeles, California, Mr. Lara created an investment strategy for Mexico, and advised in the selection of a partner to install fiber optic cable, as part of the modernization of the Mexican telephone system. </w:t>
      </w:r>
    </w:p>
    <w:p>
      <w:pPr>
        <w:pStyle w:val="BodyText"/>
        <w:jc w:val="start"/>
        <w:rPr>
          <w:sz w:val="20"/>
        </w:rPr>
      </w:pPr>
      <w:r>
        <w:rPr>
          <w:sz w:val="20"/>
        </w:rPr>
      </w:r>
    </w:p>
    <w:p>
      <w:pPr>
        <w:pStyle w:val="BodyText"/>
        <w:numPr>
          <w:ilvl w:val="0"/>
          <w:numId w:val="4"/>
        </w:numPr>
        <w:jc w:val="start"/>
        <w:rPr>
          <w:sz w:val="20"/>
        </w:rPr>
      </w:pPr>
      <w:r>
        <w:rPr>
          <w:sz w:val="20"/>
        </w:rPr>
        <w:t xml:space="preserve">1990– 1991.  Director of Business Affairs for the Presidential Program for Mexican Communities Abroad at the Ministry of Foreign Affairs (SRE). In this capacity Mr. Lara was responsible for the development of programs and projects that strengthened relations between Mexico and the US Hispanic Community. Mr. Lara traveled throughout the United States developing a network of Latino companies and organizations for the purpose of establishing cross border business relationships. At the same time, he created an awareness of the need for the Mexican public and private sectors to interact with the US Hispanic Community. He was a pioneer in Mexico in developing the knowledge and expertise about the US Hispanic business community and its relationship with Mexico. He made many US Hispanic owned businesses aware of the opportunities for doing business in Mexico, and assisted them in penetrating the market. </w:t>
      </w:r>
    </w:p>
    <w:p>
      <w:pPr>
        <w:pStyle w:val="BodyText"/>
        <w:jc w:val="start"/>
        <w:rPr>
          <w:sz w:val="20"/>
        </w:rPr>
      </w:pPr>
      <w:r>
        <w:rPr>
          <w:sz w:val="20"/>
        </w:rPr>
      </w:r>
    </w:p>
    <w:p>
      <w:pPr>
        <w:pStyle w:val="BodyText"/>
        <w:numPr>
          <w:ilvl w:val="0"/>
          <w:numId w:val="4"/>
        </w:numPr>
        <w:jc w:val="start"/>
        <w:rPr>
          <w:sz w:val="20"/>
        </w:rPr>
      </w:pPr>
      <w:r>
        <w:rPr>
          <w:sz w:val="20"/>
        </w:rPr>
        <w:t>1989. Assistant to the Director of the BANCOMEXT (National Bank of Foreign Trade).</w:t>
      </w:r>
    </w:p>
    <w:p>
      <w:pPr>
        <w:pStyle w:val="BodyTextIndent2"/>
        <w:spacing w:lineRule="auto" w:line="240"/>
        <w:ind w:hanging="0" w:end="0"/>
        <w:jc w:val="start"/>
        <w:rPr>
          <w:sz w:val="20"/>
        </w:rPr>
      </w:pPr>
      <w:r>
        <w:rPr>
          <w:sz w:val="20"/>
        </w:rPr>
      </w:r>
    </w:p>
    <w:p>
      <w:pPr>
        <w:pStyle w:val="BodyText"/>
        <w:jc w:val="start"/>
        <w:rPr>
          <w:sz w:val="20"/>
        </w:rPr>
      </w:pPr>
      <w:r>
        <w:rPr>
          <w:sz w:val="20"/>
        </w:rPr>
      </w:r>
      <w:r>
        <w:br w:type="page"/>
      </w:r>
    </w:p>
    <w:p>
      <w:pPr>
        <w:pStyle w:val="BodyText"/>
        <w:jc w:val="start"/>
        <w:rPr>
          <w:b/>
          <w:bCs/>
          <w:sz w:val="20"/>
        </w:rPr>
      </w:pPr>
      <w:r>
        <w:rPr>
          <w:b/>
          <w:bCs/>
          <w:sz w:val="20"/>
        </w:rPr>
      </w:r>
    </w:p>
    <w:p>
      <w:pPr>
        <w:pStyle w:val="BodyText"/>
        <w:jc w:val="start"/>
        <w:rPr>
          <w:b/>
          <w:bCs/>
          <w:sz w:val="20"/>
        </w:rPr>
      </w:pPr>
      <w:r>
        <w:rPr>
          <w:b/>
          <w:bCs/>
          <w:sz w:val="20"/>
        </w:rPr>
        <w:t>Education</w:t>
      </w:r>
    </w:p>
    <w:p>
      <w:pPr>
        <w:pStyle w:val="BodyText"/>
        <w:jc w:val="start"/>
        <w:rPr>
          <w:b/>
          <w:bCs/>
          <w:sz w:val="20"/>
        </w:rPr>
      </w:pPr>
      <w:r>
        <w:rPr>
          <w:b/>
          <w:bCs/>
          <w:sz w:val="20"/>
        </w:rPr>
      </w:r>
    </w:p>
    <w:p>
      <w:pPr>
        <w:pStyle w:val="BodyText"/>
        <w:jc w:val="start"/>
        <w:rPr>
          <w:sz w:val="20"/>
        </w:rPr>
      </w:pPr>
      <w:r>
        <w:rPr>
          <w:sz w:val="20"/>
        </w:rPr>
        <w:t xml:space="preserve">Masters Degree in International Management (MIM) from the Instituto Tecnológico Autónomo de México (ITAM). His thesis was title: “The US Hispanic Community: a link and a support to Mexico.”  </w:t>
      </w:r>
    </w:p>
    <w:p>
      <w:pPr>
        <w:pStyle w:val="BodyText"/>
        <w:jc w:val="start"/>
        <w:rPr>
          <w:sz w:val="20"/>
        </w:rPr>
      </w:pPr>
      <w:r>
        <w:rPr>
          <w:sz w:val="20"/>
        </w:rPr>
      </w:r>
    </w:p>
    <w:p>
      <w:pPr>
        <w:pStyle w:val="BodyText"/>
        <w:jc w:val="start"/>
        <w:rPr>
          <w:sz w:val="20"/>
        </w:rPr>
      </w:pPr>
      <w:r>
        <w:rPr>
          <w:sz w:val="20"/>
        </w:rPr>
        <w:t xml:space="preserve">Mr. Lara has a BA from the Instituto Tecnológico Autónomo de México (ITAM), where he majored in International Marketing and Finance, and wrote a thesis title: “Financial Mechanisms to Promote Exports.  </w:t>
      </w:r>
    </w:p>
    <w:p>
      <w:pPr>
        <w:pStyle w:val="BodyText"/>
        <w:jc w:val="start"/>
        <w:rPr>
          <w:sz w:val="20"/>
        </w:rPr>
      </w:pPr>
      <w:r>
        <w:rPr>
          <w:sz w:val="20"/>
        </w:rPr>
      </w:r>
    </w:p>
    <w:p>
      <w:pPr>
        <w:pStyle w:val="BodyText"/>
        <w:jc w:val="start"/>
        <w:rPr>
          <w:sz w:val="20"/>
        </w:rPr>
      </w:pPr>
      <w:r>
        <w:rPr>
          <w:sz w:val="20"/>
        </w:rPr>
        <w:t>Mr. Lara also has Certificate Degree in Business Development from the Instituto Tecnológico Autónomo de México (ITAM).</w:t>
      </w:r>
    </w:p>
    <w:p>
      <w:pPr>
        <w:pStyle w:val="BodyText"/>
        <w:rPr>
          <w:sz w:val="20"/>
        </w:rPr>
      </w:pPr>
      <w:r>
        <w:rPr>
          <w:sz w:val="20"/>
        </w:rPr>
      </w:r>
    </w:p>
    <w:p>
      <w:pPr>
        <w:pStyle w:val="BodyText"/>
        <w:rPr>
          <w:sz w:val="20"/>
        </w:rPr>
      </w:pPr>
      <w:r>
        <w:rPr>
          <w:sz w:val="20"/>
        </w:rPr>
      </w:r>
    </w:p>
    <w:p>
      <w:pPr>
        <w:pStyle w:val="BodyText"/>
        <w:jc w:val="start"/>
        <w:rPr>
          <w:sz w:val="20"/>
        </w:rPr>
      </w:pPr>
      <w:r>
        <w:rPr>
          <w:b/>
          <w:bCs/>
          <w:sz w:val="20"/>
        </w:rPr>
        <w:t>Awards</w:t>
      </w:r>
    </w:p>
    <w:p>
      <w:pPr>
        <w:pStyle w:val="BodyText"/>
        <w:jc w:val="start"/>
        <w:rPr>
          <w:sz w:val="20"/>
        </w:rPr>
      </w:pPr>
      <w:r>
        <w:rPr>
          <w:sz w:val="20"/>
        </w:rPr>
      </w:r>
    </w:p>
    <w:p>
      <w:pPr>
        <w:pStyle w:val="BodyText"/>
        <w:numPr>
          <w:ilvl w:val="0"/>
          <w:numId w:val="2"/>
        </w:numPr>
        <w:jc w:val="start"/>
        <w:rPr>
          <w:sz w:val="20"/>
        </w:rPr>
      </w:pPr>
      <w:r>
        <w:rPr>
          <w:sz w:val="20"/>
        </w:rPr>
        <w:t>Sanchez to Sanchez to Smith Award from the US Hispanic Chamber of Commerce</w:t>
      </w:r>
    </w:p>
    <w:p>
      <w:pPr>
        <w:pStyle w:val="BodyText"/>
        <w:numPr>
          <w:ilvl w:val="0"/>
          <w:numId w:val="2"/>
        </w:numPr>
        <w:jc w:val="start"/>
        <w:rPr>
          <w:sz w:val="20"/>
        </w:rPr>
      </w:pPr>
      <w:r>
        <w:rPr>
          <w:sz w:val="20"/>
        </w:rPr>
        <w:t>Amigo de los Estados Unidos Award from the Mexican American Foundation.</w:t>
      </w:r>
    </w:p>
    <w:p>
      <w:pPr>
        <w:pStyle w:val="BodyText"/>
        <w:rPr>
          <w:sz w:val="20"/>
        </w:rPr>
      </w:pPr>
      <w:r>
        <w:rPr>
          <w:sz w:val="20"/>
        </w:rPr>
      </w:r>
    </w:p>
    <w:p>
      <w:pPr>
        <w:pStyle w:val="BodyText"/>
        <w:rPr>
          <w:sz w:val="20"/>
        </w:rPr>
      </w:pPr>
      <w:r>
        <w:rPr>
          <w:sz w:val="20"/>
        </w:rPr>
      </w:r>
    </w:p>
    <w:p>
      <w:pPr>
        <w:pStyle w:val="BodyText"/>
        <w:rPr/>
      </w:pPr>
      <w:r>
        <w:rPr/>
      </w:r>
    </w:p>
    <w:p>
      <w:pPr>
        <w:pStyle w:val="Normal"/>
        <w:jc w:val="center"/>
        <w:rPr>
          <w:rFonts w:ascii="Arial" w:hAnsi="Arial" w:cs="Arial"/>
          <w:color w:val="808080"/>
          <w:sz w:val="18"/>
          <w:lang w:val="en-US"/>
        </w:rPr>
      </w:pPr>
      <w:r>
        <w:rPr>
          <w:rFonts w:cs="Arial" w:ascii="Arial" w:hAnsi="Arial"/>
          <w:color w:val="808080"/>
          <w:sz w:val="18"/>
          <w:lang w:val="en-US"/>
        </w:rPr>
      </w:r>
    </w:p>
    <w:p>
      <w:pPr>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pPr>
    </w:p>
    <w:p>
      <w:pPr>
        <w:pStyle w:val="Normal"/>
        <w:jc w:val="center"/>
        <w:rPr>
          <w:rFonts w:ascii="Arial" w:hAnsi="Arial" w:cs="Arial"/>
          <w:color w:val="808080"/>
          <w:lang w:val="en-US"/>
        </w:rPr>
      </w:pPr>
      <w:r>
        <w:rPr>
          <w:rFonts w:cs="Arial" w:ascii="Arial" w:hAnsi="Arial"/>
          <w:color w:val="808080"/>
          <w:lang w:val="en-US"/>
        </w:rPr>
        <w:t>Office:</w:t>
      </w:r>
    </w:p>
    <w:p>
      <w:pPr>
        <w:pStyle w:val="Normal"/>
        <w:jc w:val="center"/>
        <w:rPr>
          <w:rFonts w:ascii="Arial" w:hAnsi="Arial" w:cs="Arial"/>
          <w:color w:val="808080"/>
          <w:lang w:val="en-US"/>
        </w:rPr>
      </w:pPr>
      <w:r>
        <w:rPr>
          <w:rFonts w:cs="Arial" w:ascii="Arial" w:hAnsi="Arial"/>
          <w:color w:val="808080"/>
          <w:lang w:val="en-US"/>
        </w:rPr>
        <w:t>One Riverway, Suite 1900</w:t>
      </w:r>
    </w:p>
    <w:p>
      <w:pPr>
        <w:pStyle w:val="Normal"/>
        <w:jc w:val="center"/>
        <w:rPr>
          <w:rFonts w:ascii="Arial" w:hAnsi="Arial" w:cs="Arial"/>
          <w:color w:val="808080"/>
          <w:lang w:val="en-US"/>
        </w:rPr>
      </w:pPr>
      <w:r>
        <w:rPr>
          <w:rFonts w:cs="Arial" w:ascii="Arial" w:hAnsi="Arial"/>
          <w:color w:val="808080"/>
          <w:lang w:val="en-US"/>
        </w:rPr>
        <w:t>Houston, TX 77057</w:t>
      </w:r>
    </w:p>
    <w:p>
      <w:pPr>
        <w:pStyle w:val="Normal"/>
        <w:jc w:val="center"/>
        <w:rPr>
          <w:rFonts w:ascii="Arial" w:hAnsi="Arial" w:cs="Arial"/>
          <w:color w:val="808080"/>
          <w:lang w:val="en-US"/>
        </w:rPr>
      </w:pPr>
      <w:r>
        <w:rPr>
          <w:rFonts w:cs="Arial" w:ascii="Arial" w:hAnsi="Arial"/>
          <w:color w:val="808080"/>
          <w:lang w:val="en-US"/>
        </w:rPr>
        <w:t>Phone (832) 251 8813</w:t>
      </w:r>
    </w:p>
    <w:p>
      <w:pPr>
        <w:pStyle w:val="Normal"/>
        <w:jc w:val="center"/>
        <w:rPr>
          <w:rFonts w:ascii="Arial" w:hAnsi="Arial" w:cs="Arial"/>
          <w:color w:val="808080"/>
          <w:lang w:val="en-US"/>
        </w:rPr>
      </w:pPr>
      <w:r>
        <w:rPr>
          <w:rFonts w:cs="Arial" w:ascii="Arial" w:hAnsi="Arial"/>
          <w:color w:val="808080"/>
          <w:lang w:val="en-US"/>
        </w:rPr>
        <w:t>Fax (832) 251 8973</w:t>
      </w:r>
    </w:p>
    <w:p>
      <w:pPr>
        <w:pStyle w:val="Normal"/>
        <w:jc w:val="center"/>
        <w:rPr>
          <w:rFonts w:ascii="Arial" w:hAnsi="Arial" w:cs="Arial"/>
          <w:color w:val="808080"/>
          <w:sz w:val="18"/>
          <w:lang w:val="en-US"/>
        </w:rPr>
      </w:pPr>
      <w:r>
        <w:rPr>
          <w:rFonts w:cs="Arial" w:ascii="Arial" w:hAnsi="Arial"/>
          <w:color w:val="808080"/>
          <w:sz w:val="18"/>
          <w:lang w:val="en-US"/>
        </w:rPr>
        <w:t>Cellular (713) 822 5862</w:t>
      </w:r>
    </w:p>
    <w:p>
      <w:pPr>
        <w:pStyle w:val="Normal"/>
        <w:jc w:val="center"/>
        <w:rPr>
          <w:rFonts w:ascii="Arial" w:hAnsi="Arial" w:cs="Arial"/>
          <w:color w:val="808080"/>
          <w:sz w:val="18"/>
          <w:lang w:val="en-US"/>
        </w:rPr>
      </w:pPr>
      <w:r>
        <w:rPr>
          <w:rFonts w:cs="Arial" w:ascii="Arial" w:hAnsi="Arial"/>
          <w:color w:val="808080"/>
          <w:sz w:val="18"/>
          <w:lang w:val="en-US"/>
        </w:rPr>
      </w:r>
    </w:p>
    <w:p>
      <w:pPr>
        <w:pStyle w:val="BodyText"/>
        <w:jc w:val="center"/>
        <w:rPr>
          <w:rFonts w:ascii="Arial" w:hAnsi="Arial" w:cs="Arial"/>
          <w:color w:val="808080"/>
          <w:sz w:val="20"/>
          <w:lang w:val="en-US"/>
        </w:rPr>
      </w:pPr>
      <w:r>
        <w:rPr>
          <w:rFonts w:cs="Arial"/>
          <w:color w:val="808080"/>
          <w:sz w:val="20"/>
          <w:lang w:val="en-US"/>
        </w:rPr>
      </w:r>
    </w:p>
    <w:p>
      <w:pPr>
        <w:sectPr>
          <w:type w:val="continuous"/>
          <w:pgSz w:w="12240" w:h="15840"/>
          <w:pgMar w:left="1440" w:right="1440" w:gutter="0" w:header="0" w:top="1440" w:footer="720" w:bottom="1440"/>
          <w:formProt w:val="false"/>
          <w:textDirection w:val="lrTb"/>
          <w:docGrid w:type="default" w:linePitch="360" w:charSpace="0"/>
        </w:sectPr>
      </w:pPr>
    </w:p>
    <w:p>
      <w:pPr>
        <w:pStyle w:val="Heading1"/>
        <w:ind w:hanging="0" w:start="0"/>
        <w:jc w:val="start"/>
        <w:rPr>
          <w:color w:val="808080"/>
          <w:sz w:val="20"/>
        </w:rPr>
      </w:pPr>
      <w:r>
        <w:rPr>
          <w:color w:val="808080"/>
          <w:sz w:val="20"/>
        </w:rPr>
      </w:r>
    </w:p>
    <w:p>
      <w:pPr>
        <w:pStyle w:val="Normal"/>
        <w:jc w:val="both"/>
        <w:rPr/>
      </w:pPr>
      <w:r>
        <w:rPr/>
      </w:r>
    </w:p>
    <w:sectPr>
      <w:type w:val="continuous"/>
      <w:pgSz w:w="12240" w:h="15840"/>
      <w:pgMar w:left="1440" w:right="144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ndale Mono">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ndale Mono" w:hAnsi="Andale Mono" w:cs="Andale Mono"/>
        <w:color w:val="777777"/>
        <w:sz w:val="20"/>
      </w:rPr>
    </w:pPr>
    <w:r>
      <w:rPr>
        <w:rFonts w:cs="Andale Mono" w:ascii="Andale Mono" w:hAnsi="Andale Mono"/>
        <w:color w:val="777777"/>
        <w:sz w:val="20"/>
      </w:rPr>
      <w:t>mexico@carloslara.com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ndale Mono" w:hAnsi="Andale Mono" w:cs="Andale Mono"/>
        <w:color w:val="777777"/>
        <w:sz w:val="20"/>
      </w:rPr>
    </w:pPr>
    <w:r>
      <w:rPr>
        <w:rFonts w:cs="Andale Mono" w:ascii="Andale Mono" w:hAnsi="Andale Mono"/>
        <w:color w:val="777777"/>
        <w:sz w:val="20"/>
      </w:rPr>
      <w:t>mexico@carloslara.com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bullet"/>
      <w:lvlText w:val=""/>
      <w:lvlJc w:val="start"/>
      <w:pPr>
        <w:tabs>
          <w:tab w:val="num" w:pos="360"/>
        </w:tabs>
        <w:ind w:start="360" w:hanging="360"/>
      </w:pPr>
      <w:rPr>
        <w:rFonts w:ascii="Symbol" w:hAnsi="Symbol" w:cs="Symbol"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MX"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sz w:val="26"/>
      <w:lang w:val="en-US"/>
    </w:rPr>
  </w:style>
  <w:style w:type="paragraph" w:styleId="Heading2">
    <w:name w:val="heading 2"/>
    <w:basedOn w:val="Normal"/>
    <w:next w:val="Normal"/>
    <w:qFormat/>
    <w:pPr>
      <w:keepNext w:val="true"/>
      <w:numPr>
        <w:ilvl w:val="1"/>
        <w:numId w:val="1"/>
      </w:numPr>
      <w:jc w:val="both"/>
      <w:outlineLvl w:val="1"/>
    </w:pPr>
    <w:rPr>
      <w:rFonts w:ascii="Arial" w:hAnsi="Arial" w:cs="Arial"/>
      <w:b/>
      <w:bCs/>
      <w:szCs w:val="28"/>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b/>
      <w:bCs/>
      <w:sz w:val="24"/>
      <w:szCs w:val="24"/>
      <w:lang w:val="en-US"/>
    </w:rPr>
  </w:style>
  <w:style w:type="paragraph" w:styleId="BodyText">
    <w:name w:val="Body Text"/>
    <w:basedOn w:val="Normal"/>
    <w:pPr>
      <w:jc w:val="both"/>
    </w:pPr>
    <w:rPr>
      <w:rFonts w:ascii="Arial" w:hAnsi="Arial" w:cs="Arial"/>
      <w:sz w:val="24"/>
      <w:szCs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szCs w:val="24"/>
      <w:lang w:val="en-US"/>
    </w:rPr>
  </w:style>
  <w:style w:type="paragraph" w:styleId="Footer">
    <w:name w:val="footer"/>
    <w:basedOn w:val="Normal"/>
    <w:pPr>
      <w:tabs>
        <w:tab w:val="clear" w:pos="720"/>
        <w:tab w:val="center" w:pos="4320" w:leader="none"/>
        <w:tab w:val="right" w:pos="8640" w:leader="none"/>
      </w:tabs>
    </w:pPr>
    <w:rPr>
      <w:sz w:val="24"/>
      <w:szCs w:val="24"/>
      <w:lang w:val="en-US"/>
    </w:rPr>
  </w:style>
  <w:style w:type="paragraph" w:styleId="BodyTextIndent2">
    <w:name w:val="Body Text Indent 2"/>
    <w:basedOn w:val="Normal"/>
    <w:qFormat/>
    <w:pPr>
      <w:spacing w:lineRule="auto" w:line="360"/>
      <w:ind w:firstLine="720" w:start="0" w:end="0"/>
      <w:jc w:val="both"/>
    </w:pPr>
    <w:rPr>
      <w:rFonts w:ascii="Arial" w:hAnsi="Arial" w:cs="Arial"/>
      <w:sz w:val="24"/>
      <w:szCs w:val="24"/>
      <w:lang w:val="en-US"/>
    </w:rPr>
  </w:style>
  <w:style w:type="paragraph" w:styleId="Subtitle">
    <w:name w:val="Subtitle"/>
    <w:basedOn w:val="Normal"/>
    <w:next w:val="BodyText"/>
    <w:qFormat/>
    <w:pPr>
      <w:jc w:val="center"/>
    </w:pPr>
    <w:rPr>
      <w:rFonts w:ascii="Arial" w:hAnsi="Arial" w:cs="Arial"/>
      <w:b/>
      <w:bCs/>
      <w:sz w:val="26"/>
      <w:lang w:val="en-US"/>
    </w:rPr>
  </w:style>
  <w:style w:type="paragraph" w:styleId="BodyText2">
    <w:name w:val="Body Text 2"/>
    <w:basedOn w:val="Normal"/>
    <w:qFormat/>
    <w:pPr>
      <w:jc w:val="both"/>
    </w:pPr>
    <w:rPr>
      <w:rFonts w:ascii="Arial" w:hAnsi="Arial" w:cs="Arial"/>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2000-10-29T12:34:00Z</dcterms:created>
  <dc:creator>Carlos Lara</dc:creator>
  <dc:description/>
  <dc:language>en-CA</dc:language>
  <cp:lastModifiedBy>Carlos Lara</cp:lastModifiedBy>
  <cp:lastPrinted>2000-11-01T13:07:00Z</cp:lastPrinted>
  <dcterms:modified xsi:type="dcterms:W3CDTF">2001-04-03T19:57:00Z</dcterms:modified>
  <cp:revision>39</cp:revision>
  <dc:subject/>
  <dc:title>Carlos Lara Bio</dc:title>
</cp:coreProperties>
</file>