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Carin Marcy Barth</w:t>
      </w:r>
    </w:p>
    <w:p>
      <w:pPr>
        <w:pStyle w:val="Heading"/>
        <w:rPr>
          <w:sz w:val="28"/>
        </w:rPr>
      </w:pPr>
      <w:r>
        <w:rPr>
          <w:sz w:val="28"/>
        </w:rPr>
      </w:r>
    </w:p>
    <w:p>
      <w:pPr>
        <w:pStyle w:val="Heading"/>
        <w:rPr/>
      </w:pPr>
      <w:r>
        <w:rPr/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Professional Experience</w:t>
      </w:r>
    </w:p>
    <w:p>
      <w:pPr>
        <w:pStyle w:val="Heading"/>
        <w:jc w:val="start"/>
        <w:rPr/>
      </w:pPr>
      <w:r>
        <w:rPr>
          <w:b w:val="false"/>
        </w:rPr>
        <w:t>1988-present</w:t>
      </w:r>
      <w:r>
        <w:rPr/>
        <w:tab/>
        <w:tab/>
        <w:t>President, LB Capital, Inc.</w:t>
        <w:tab/>
        <w:tab/>
        <w:tab/>
        <w:tab/>
        <w:tab/>
      </w:r>
      <w:r>
        <w:rPr>
          <w:b w:val="false"/>
        </w:rPr>
        <w:t>Houston, TX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Leads the management team of a publicly traded, fixed-income portfolio and equity fund for private company investments.  Identifies, analyzes and conducts due diligence for financial and strategic acquisition candidates in industries ranging from basic manufacturing to retail operations.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/>
      </w:pPr>
      <w:r>
        <w:rPr>
          <w:b w:val="false"/>
        </w:rPr>
        <w:t>1993-present</w:t>
        <w:tab/>
      </w:r>
      <w:r>
        <w:rPr/>
        <w:tab/>
        <w:t>Board of Directors, UniPure Corporation</w:t>
        <w:tab/>
        <w:tab/>
        <w:tab/>
      </w:r>
      <w:r>
        <w:rPr>
          <w:b w:val="false"/>
        </w:rPr>
        <w:t>Houston, TX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Corporation that commercializes technology to enable refineries to operate more efficiently.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/>
      </w:pPr>
      <w:r>
        <w:rPr>
          <w:b w:val="false"/>
        </w:rPr>
        <w:t>1999-2000</w:t>
      </w:r>
      <w:r>
        <w:rPr/>
        <w:tab/>
        <w:tab/>
        <w:t>Board of Directors, Online Commerce Corporation</w:t>
        <w:tab/>
        <w:tab/>
      </w:r>
      <w:r>
        <w:rPr>
          <w:b w:val="false"/>
        </w:rPr>
        <w:t>Houston, TX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Web technology software and services company that improves the efficiency of locating, tracking, redeploying and selling idle and surplus assets.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/>
      </w:pPr>
      <w:r>
        <w:rPr>
          <w:b w:val="false"/>
        </w:rPr>
        <w:t>1987-1988</w:t>
        <w:tab/>
      </w:r>
      <w:r>
        <w:rPr/>
        <w:tab/>
        <w:t>Manager of Financial Planning, Cain Chemical, Inc.</w:t>
        <w:tab/>
        <w:tab/>
      </w:r>
      <w:r>
        <w:rPr>
          <w:b w:val="false"/>
        </w:rPr>
        <w:t>Houston, TX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Organized and supervised $25 million energy hedging program.  Constructed financial models for evaluating energy markets.  Analyzed potential acquisitions for company expansion.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/>
      </w:pPr>
      <w:r>
        <w:rPr>
          <w:b w:val="false"/>
        </w:rPr>
        <w:t>1986-1987</w:t>
      </w:r>
      <w:r>
        <w:rPr/>
        <w:tab/>
        <w:tab/>
        <w:t>Associate, The Sterling Group</w:t>
        <w:tab/>
        <w:tab/>
        <w:tab/>
        <w:tab/>
        <w:tab/>
      </w:r>
      <w:r>
        <w:rPr>
          <w:b w:val="false"/>
        </w:rPr>
        <w:t>Houston, TX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Worked on $10 million to $1 billion transactions for leveraged buyout firm.  Conducted financial and operational due diligence.  Developed financial models for evaluating potential acquisition candidates and appropriate capital strutures.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/>
      </w:pPr>
      <w:r>
        <w:rPr>
          <w:b w:val="false"/>
        </w:rPr>
        <w:t>1985</w:t>
        <w:tab/>
      </w:r>
      <w:r>
        <w:rPr/>
        <w:tab/>
        <w:tab/>
        <w:t>Associate, Alan Baer Management Company</w:t>
        <w:tab/>
        <w:tab/>
        <w:tab/>
      </w:r>
      <w:r>
        <w:rPr>
          <w:b w:val="false"/>
        </w:rPr>
        <w:t>Omaha, NE</w:t>
      </w:r>
    </w:p>
    <w:p>
      <w:pPr>
        <w:pStyle w:val="Heading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Evaluated and negotiated multi-million-dollar arbitrage transactions denominated in US Dollars, Swiss francs and British pounds.  Involved extensive European travel.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Committees and Appointments</w:t>
      </w:r>
    </w:p>
    <w:p>
      <w:pPr>
        <w:pStyle w:val="Heading"/>
        <w:jc w:val="start"/>
        <w:rPr/>
      </w:pPr>
      <w:r>
        <w:rPr>
          <w:b w:val="false"/>
        </w:rPr>
        <w:t>2000-present</w:t>
      </w:r>
      <w:r>
        <w:rPr/>
        <w:tab/>
        <w:tab/>
      </w:r>
      <w:r>
        <w:rPr>
          <w:b w:val="false"/>
        </w:rPr>
        <w:t>Member, Board of Directors</w:t>
        <w:tab/>
        <w:tab/>
        <w:t>Houston Convention Center Hotel Corporation</w:t>
      </w:r>
    </w:p>
    <w:p>
      <w:pPr>
        <w:pStyle w:val="Heading"/>
        <w:jc w:val="start"/>
        <w:rPr/>
      </w:pPr>
      <w:r>
        <w:rPr>
          <w:b w:val="false"/>
          <w:sz w:val="18"/>
        </w:rPr>
        <w:tab/>
        <w:tab/>
        <w:tab/>
      </w:r>
      <w:r>
        <w:rPr>
          <w:b w:val="false"/>
          <w:i/>
          <w:sz w:val="18"/>
        </w:rPr>
        <w:t>Secretary, 2000</w:t>
      </w:r>
    </w:p>
    <w:p>
      <w:pPr>
        <w:pStyle w:val="Heading"/>
        <w:jc w:val="start"/>
        <w:rPr/>
      </w:pPr>
      <w:r>
        <w:rPr>
          <w:b w:val="false"/>
        </w:rPr>
        <w:t>1999-present</w:t>
      </w:r>
      <w:r>
        <w:rPr/>
        <w:tab/>
        <w:tab/>
      </w:r>
      <w:r>
        <w:rPr>
          <w:b w:val="false"/>
        </w:rPr>
        <w:t>Member, Board of Regents</w:t>
        <w:tab/>
        <w:tab/>
        <w:t>Texas Tech University</w:t>
      </w:r>
    </w:p>
    <w:p>
      <w:pPr>
        <w:pStyle w:val="Heading"/>
        <w:jc w:val="start"/>
        <w:rPr/>
      </w:pPr>
      <w:r>
        <w:rPr>
          <w:b w:val="false"/>
        </w:rPr>
        <w:t>1999-present</w:t>
      </w:r>
      <w:r>
        <w:rPr/>
        <w:tab/>
        <w:tab/>
      </w:r>
      <w:r>
        <w:rPr>
          <w:b w:val="false"/>
        </w:rPr>
        <w:t>Trustee</w:t>
        <w:tab/>
        <w:tab/>
        <w:tab/>
        <w:tab/>
        <w:tab/>
        <w:t>The Oncology Services Endowment Foundation</w:t>
      </w:r>
    </w:p>
    <w:p>
      <w:pPr>
        <w:pStyle w:val="Heading"/>
        <w:jc w:val="start"/>
        <w:rPr/>
      </w:pPr>
      <w:r>
        <w:rPr>
          <w:b w:val="false"/>
          <w:sz w:val="18"/>
        </w:rPr>
        <w:tab/>
        <w:tab/>
        <w:tab/>
      </w:r>
      <w:r>
        <w:rPr>
          <w:b w:val="false"/>
          <w:i/>
          <w:sz w:val="18"/>
        </w:rPr>
        <w:t>Provides financial assistance for the operations of The Ronald McDonald House of Houston</w:t>
      </w:r>
    </w:p>
    <w:p>
      <w:pPr>
        <w:pStyle w:val="Heading"/>
        <w:jc w:val="start"/>
        <w:rPr>
          <w:b w:val="false"/>
        </w:rPr>
      </w:pPr>
      <w:r>
        <w:rPr>
          <w:b w:val="false"/>
        </w:rPr>
        <w:t>1998-present</w:t>
        <w:tab/>
        <w:tab/>
        <w:t>Visiting Instructor</w:t>
        <w:tab/>
        <w:tab/>
        <w:tab/>
        <w:t>The Kincaid School</w:t>
      </w:r>
    </w:p>
    <w:p>
      <w:pPr>
        <w:pStyle w:val="Heading"/>
        <w:jc w:val="start"/>
        <w:rPr/>
      </w:pPr>
      <w:r>
        <w:rPr>
          <w:b w:val="false"/>
        </w:rPr>
        <w:tab/>
        <w:tab/>
        <w:tab/>
      </w:r>
      <w:r>
        <w:rPr>
          <w:b w:val="false"/>
          <w:i/>
          <w:sz w:val="18"/>
        </w:rPr>
        <w:t>Teach interim investment course to high school students</w:t>
      </w:r>
    </w:p>
    <w:p>
      <w:pPr>
        <w:pStyle w:val="Heading"/>
        <w:jc w:val="start"/>
        <w:rPr/>
      </w:pPr>
      <w:r>
        <w:rPr>
          <w:b w:val="false"/>
        </w:rPr>
        <w:t>1997-present</w:t>
      </w:r>
      <w:r>
        <w:rPr/>
        <w:tab/>
        <w:tab/>
      </w:r>
      <w:r>
        <w:rPr>
          <w:b w:val="false"/>
        </w:rPr>
        <w:t>Member, Board of Directors</w:t>
        <w:tab/>
        <w:tab/>
        <w:t>The Ronald McDonald House of Houston</w:t>
      </w:r>
    </w:p>
    <w:p>
      <w:pPr>
        <w:pStyle w:val="Heading"/>
        <w:jc w:val="start"/>
        <w:rPr/>
      </w:pPr>
      <w:r>
        <w:rPr>
          <w:b w:val="false"/>
          <w:sz w:val="18"/>
        </w:rPr>
        <w:tab/>
        <w:tab/>
        <w:tab/>
      </w:r>
      <w:r>
        <w:rPr>
          <w:b w:val="false"/>
          <w:i/>
          <w:sz w:val="18"/>
        </w:rPr>
        <w:t>President (-elect), 2001-2002; Treasurer, 1998-2000</w:t>
      </w:r>
    </w:p>
    <w:p>
      <w:pPr>
        <w:pStyle w:val="Heading"/>
        <w:jc w:val="start"/>
        <w:rPr>
          <w:b w:val="false"/>
        </w:rPr>
      </w:pPr>
      <w:r>
        <w:rPr>
          <w:b w:val="false"/>
        </w:rPr>
        <w:t>1997-present</w:t>
        <w:tab/>
        <w:tab/>
        <w:t>Member, Board of Governors</w:t>
        <w:tab/>
        <w:tab/>
        <w:t>The Houston Forum Club</w:t>
      </w:r>
    </w:p>
    <w:p>
      <w:pPr>
        <w:pStyle w:val="Heading"/>
        <w:jc w:val="start"/>
        <w:rPr/>
      </w:pPr>
      <w:r>
        <w:rPr>
          <w:b w:val="false"/>
        </w:rPr>
        <w:tab/>
        <w:tab/>
        <w:tab/>
      </w:r>
      <w:r>
        <w:rPr>
          <w:b w:val="false"/>
          <w:i/>
          <w:sz w:val="18"/>
        </w:rPr>
        <w:t>Chariman, 2000-2001; President, 1999-2000; Executive Committee, 1999-2000</w:t>
      </w:r>
    </w:p>
    <w:p>
      <w:pPr>
        <w:pStyle w:val="Heading"/>
        <w:jc w:val="start"/>
        <w:rPr/>
      </w:pPr>
      <w:r>
        <w:rPr>
          <w:b w:val="false"/>
        </w:rPr>
        <w:t>1997-present</w:t>
      </w:r>
      <w:r>
        <w:rPr/>
        <w:tab/>
        <w:tab/>
      </w:r>
      <w:r>
        <w:rPr>
          <w:b w:val="false"/>
        </w:rPr>
        <w:t>Member, Advisory Board</w:t>
        <w:tab/>
        <w:tab/>
        <w:t>The Zoological Society of Houston</w:t>
      </w:r>
    </w:p>
    <w:p>
      <w:pPr>
        <w:pStyle w:val="Heading"/>
        <w:jc w:val="start"/>
        <w:rPr/>
      </w:pPr>
      <w:r>
        <w:rPr>
          <w:b w:val="false"/>
        </w:rPr>
        <w:t>1996-present</w:t>
      </w:r>
      <w:r>
        <w:rPr/>
        <w:tab/>
        <w:tab/>
      </w:r>
      <w:r>
        <w:rPr>
          <w:b w:val="false"/>
        </w:rPr>
        <w:t>Member, Advisory Board</w:t>
        <w:tab/>
        <w:tab/>
        <w:t>The Houston City Club</w:t>
      </w:r>
    </w:p>
    <w:p>
      <w:pPr>
        <w:pStyle w:val="Heading"/>
        <w:jc w:val="start"/>
        <w:rPr/>
      </w:pPr>
      <w:r>
        <w:rPr>
          <w:b w:val="false"/>
          <w:sz w:val="18"/>
        </w:rPr>
        <w:tab/>
        <w:tab/>
        <w:tab/>
      </w:r>
      <w:r>
        <w:rPr>
          <w:b w:val="false"/>
          <w:i/>
          <w:sz w:val="18"/>
        </w:rPr>
        <w:t>Tennis Advisory Board</w:t>
      </w:r>
    </w:p>
    <w:p>
      <w:pPr>
        <w:pStyle w:val="Heading"/>
        <w:jc w:val="start"/>
        <w:rPr/>
      </w:pPr>
      <w:r>
        <w:rPr>
          <w:b w:val="false"/>
        </w:rPr>
        <w:t>1995-present</w:t>
      </w:r>
      <w:r>
        <w:rPr/>
        <w:tab/>
        <w:tab/>
      </w:r>
      <w:r>
        <w:rPr>
          <w:b w:val="false"/>
        </w:rPr>
        <w:t>Member, Advisory Development Board</w:t>
        <w:tab/>
        <w:t>Southwest Bank of Texas</w:t>
      </w:r>
    </w:p>
    <w:p>
      <w:pPr>
        <w:pStyle w:val="Heading"/>
        <w:jc w:val="start"/>
        <w:rPr/>
      </w:pPr>
      <w:r>
        <w:rPr>
          <w:b w:val="false"/>
        </w:rPr>
        <w:t>1992-present</w:t>
      </w:r>
      <w:r>
        <w:rPr/>
        <w:tab/>
        <w:tab/>
      </w:r>
      <w:r>
        <w:rPr>
          <w:b w:val="false"/>
        </w:rPr>
        <w:t>Member, Board of Visitors</w:t>
        <w:tab/>
        <w:tab/>
        <w:t>University of Alabama</w:t>
      </w:r>
    </w:p>
    <w:p>
      <w:pPr>
        <w:pStyle w:val="Heading"/>
        <w:jc w:val="start"/>
        <w:rPr/>
      </w:pPr>
      <w:r>
        <w:rPr>
          <w:b w:val="false"/>
        </w:rPr>
        <w:t>1995-1997</w:t>
      </w:r>
      <w:r>
        <w:rPr/>
        <w:tab/>
        <w:tab/>
      </w:r>
      <w:r>
        <w:rPr>
          <w:b w:val="false"/>
        </w:rPr>
        <w:t>Founder/Member, Advisory Board</w:t>
        <w:tab/>
        <w:t>Zina Garrison All-Court Tennis Foundation</w:t>
      </w:r>
    </w:p>
    <w:p>
      <w:pPr>
        <w:pStyle w:val="Heading"/>
        <w:jc w:val="start"/>
        <w:rPr/>
      </w:pPr>
      <w:r>
        <w:rPr>
          <w:b w:val="false"/>
        </w:rPr>
        <w:tab/>
        <w:tab/>
        <w:tab/>
      </w:r>
      <w:r>
        <w:rPr>
          <w:b w:val="false"/>
          <w:i/>
          <w:sz w:val="18"/>
        </w:rPr>
        <w:t>Offers free tennis instruction for inner-city children</w:t>
      </w:r>
    </w:p>
    <w:p>
      <w:pPr>
        <w:pStyle w:val="Heading"/>
        <w:jc w:val="start"/>
        <w:rPr/>
      </w:pPr>
      <w:r>
        <w:rPr>
          <w:b w:val="false"/>
        </w:rPr>
        <w:t>1993-1998</w:t>
      </w:r>
      <w:r>
        <w:rPr/>
        <w:tab/>
        <w:tab/>
      </w:r>
      <w:r>
        <w:rPr>
          <w:b w:val="false"/>
        </w:rPr>
        <w:t>Member, Board of Directors</w:t>
        <w:tab/>
        <w:tab/>
        <w:t>Juvenile Diabetes Foundation</w:t>
      </w:r>
    </w:p>
    <w:p>
      <w:pPr>
        <w:pStyle w:val="Heading"/>
        <w:ind w:start="2160" w:end="0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Recipient, Service Award, 1997; Founder, Distinguished Lecture Series; Member, Executive Board;</w:t>
      </w:r>
    </w:p>
    <w:p>
      <w:pPr>
        <w:pStyle w:val="Heading"/>
        <w:ind w:start="2160" w:end="0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Fundraising Committee; Nominating Committee</w:t>
      </w:r>
    </w:p>
    <w:p>
      <w:pPr>
        <w:pStyle w:val="Heading"/>
        <w:jc w:val="start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Education</w:t>
      </w:r>
    </w:p>
    <w:p>
      <w:pPr>
        <w:pStyle w:val="Heading"/>
        <w:jc w:val="start"/>
        <w:rPr>
          <w:b w:val="false"/>
        </w:rPr>
      </w:pPr>
      <w:r>
        <w:rPr>
          <w:b w:val="false"/>
        </w:rPr>
        <w:t>1984-1986</w:t>
        <w:tab/>
        <w:tab/>
        <w:t>Owen Graduate School of Management, Vanderbilt University - Nashville, TN</w:t>
      </w:r>
    </w:p>
    <w:p>
      <w:pPr>
        <w:pStyle w:val="Heading"/>
        <w:jc w:val="start"/>
        <w:rPr/>
      </w:pPr>
      <w:r>
        <w:rPr>
          <w:b w:val="false"/>
        </w:rPr>
        <w:tab/>
        <w:tab/>
        <w:tab/>
      </w:r>
      <w:r>
        <w:rPr>
          <w:b w:val="false"/>
          <w:i/>
          <w:sz w:val="18"/>
        </w:rPr>
        <w:t>Master of Business Administration</w:t>
      </w:r>
    </w:p>
    <w:p>
      <w:pPr>
        <w:pStyle w:val="Heading"/>
        <w:numPr>
          <w:ilvl w:val="1"/>
          <w:numId w:val="1"/>
        </w:numPr>
        <w:jc w:val="start"/>
        <w:rPr>
          <w:b w:val="false"/>
        </w:rPr>
      </w:pPr>
      <w:r>
        <w:rPr>
          <w:b w:val="false"/>
        </w:rPr>
        <w:t>University of Alabama - Tuscaloosa, AL</w:t>
      </w:r>
    </w:p>
    <w:p>
      <w:pPr>
        <w:pStyle w:val="Heading"/>
        <w:ind w:start="2160" w:end="0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  <w:t>Bachelor of Science, Summa Cum Laude</w:t>
      </w:r>
    </w:p>
    <w:p>
      <w:pPr>
        <w:pStyle w:val="Heading"/>
        <w:ind w:start="2160" w:end="0"/>
        <w:jc w:val="start"/>
        <w:rPr>
          <w:b w:val="false"/>
          <w:i/>
          <w:i/>
          <w:sz w:val="18"/>
        </w:rPr>
      </w:pPr>
      <w:r>
        <w:rPr>
          <w:b w:val="false"/>
          <w:i/>
          <w:sz w:val="18"/>
        </w:rPr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Honors and Affiliations</w:t>
      </w:r>
    </w:p>
    <w:p>
      <w:pPr>
        <w:pStyle w:val="Heading"/>
        <w:jc w:val="start"/>
        <w:rPr>
          <w:b w:val="false"/>
          <w:sz w:val="16"/>
        </w:rPr>
      </w:pPr>
      <w:r>
        <w:rPr>
          <w:b w:val="false"/>
          <w:sz w:val="18"/>
        </w:rPr>
        <w:t>Vanderbilt University:  Member, Kappa Alpha Theta Sorority; Recipient, Distinguished Young Alumni Award, Business and Commerce Scholarship, State Farm Scholarship, Kappa Alpha Theta Scholarship</w:t>
        <w:br/>
      </w:r>
    </w:p>
    <w:p>
      <w:pPr>
        <w:pStyle w:val="Heading"/>
        <w:jc w:val="start"/>
        <w:rPr>
          <w:b w:val="false"/>
          <w:sz w:val="18"/>
        </w:rPr>
      </w:pPr>
      <w:r>
        <w:rPr>
          <w:b w:val="false"/>
          <w:sz w:val="18"/>
        </w:rPr>
        <w:t>University of Alabama:  Member, Kappa Alpha Theta Sorority;  Recipient, Achievement Award in Finance; Recipient, Economics Award; Recipient, Austin Cup Award</w:t>
      </w:r>
    </w:p>
    <w:p>
      <w:pPr>
        <w:pStyle w:val="Heading"/>
        <w:jc w:val="start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Heading"/>
        <w:jc w:val="start"/>
        <w:rPr>
          <w:u w:val="single"/>
        </w:rPr>
      </w:pPr>
      <w:r>
        <w:rPr>
          <w:u w:val="single"/>
        </w:rPr>
        <w:t>Personal</w:t>
      </w:r>
    </w:p>
    <w:p>
      <w:pPr>
        <w:pStyle w:val="Heading"/>
        <w:jc w:val="start"/>
        <w:rPr>
          <w:b w:val="false"/>
        </w:rPr>
      </w:pPr>
      <w:r>
        <w:rPr>
          <w:b w:val="false"/>
          <w:sz w:val="18"/>
        </w:rPr>
        <w:t>Born January 17, 1963, Willingboro, NJ</w:t>
      </w:r>
    </w:p>
    <w:p>
      <w:pPr>
        <w:pStyle w:val="Heading"/>
        <w:jc w:val="start"/>
        <w:rPr>
          <w:b w:val="false"/>
          <w:sz w:val="18"/>
        </w:rPr>
      </w:pPr>
      <w:r>
        <w:rPr>
          <w:b w:val="false"/>
          <w:sz w:val="18"/>
        </w:rPr>
        <w:t>Married to Todd Barth, attorney;  three children</w:t>
      </w:r>
    </w:p>
    <w:sectPr>
      <w:type w:val="nextPage"/>
      <w:pgSz w:w="12240" w:h="15840"/>
      <w:pgMar w:left="576" w:right="576" w:gutter="0" w:header="0" w:top="720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981"/>
      <w:numFmt w:val="decimal"/>
      <w:lvlText w:val="%1"/>
      <w:lvlJc w:val="start"/>
      <w:pPr>
        <w:tabs>
          <w:tab w:val="num" w:pos="2160"/>
        </w:tabs>
        <w:ind w:start="2160" w:hanging="2160"/>
      </w:pPr>
      <w:rPr/>
    </w:lvl>
    <w:lvl w:ilvl="1">
      <w:start w:val="1984"/>
      <w:numFmt w:val="decimal"/>
      <w:lvlText w:val="%1-%2"/>
      <w:lvlJc w:val="start"/>
      <w:pPr>
        <w:tabs>
          <w:tab w:val="num" w:pos="2160"/>
        </w:tabs>
        <w:ind w:start="2160" w:hanging="2160"/>
      </w:pPr>
      <w:rPr/>
    </w:lvl>
    <w:lvl w:ilvl="2">
      <w:start w:val="1"/>
      <w:numFmt w:val="decimal"/>
      <w:lvlText w:val="%1-%2.%3"/>
      <w:lvlJc w:val="start"/>
      <w:pPr>
        <w:tabs>
          <w:tab w:val="num" w:pos="2160"/>
        </w:tabs>
        <w:ind w:start="2160" w:hanging="2160"/>
      </w:pPr>
      <w:rPr/>
    </w:lvl>
    <w:lvl w:ilvl="3">
      <w:start w:val="1"/>
      <w:numFmt w:val="decimal"/>
      <w:lvlText w:val="%1-%2.%3.%4"/>
      <w:lvlJc w:val="start"/>
      <w:pPr>
        <w:tabs>
          <w:tab w:val="num" w:pos="2160"/>
        </w:tabs>
        <w:ind w:start="2160" w:hanging="2160"/>
      </w:pPr>
      <w:rPr/>
    </w:lvl>
    <w:lvl w:ilvl="4">
      <w:start w:val="1"/>
      <w:numFmt w:val="decimal"/>
      <w:lvlText w:val="%1-%2.%3.%4.%5"/>
      <w:lvlJc w:val="start"/>
      <w:pPr>
        <w:tabs>
          <w:tab w:val="num" w:pos="2160"/>
        </w:tabs>
        <w:ind w:start="2160" w:hanging="2160"/>
      </w:pPr>
      <w:rPr/>
    </w:lvl>
    <w:lvl w:ilvl="5">
      <w:start w:val="1"/>
      <w:numFmt w:val="decimal"/>
      <w:lvlText w:val="%1-%2.%3.%4.%5.%6"/>
      <w:lvlJc w:val="start"/>
      <w:pPr>
        <w:tabs>
          <w:tab w:val="num" w:pos="2160"/>
        </w:tabs>
        <w:ind w:start="2160" w:hanging="2160"/>
      </w:pPr>
      <w:rPr/>
    </w:lvl>
    <w:lvl w:ilvl="6">
      <w:start w:val="1"/>
      <w:numFmt w:val="decimal"/>
      <w:lvlText w:val="%1-%2.%3.%4.%5.%6.%7"/>
      <w:lvlJc w:val="start"/>
      <w:pPr>
        <w:tabs>
          <w:tab w:val="num" w:pos="2160"/>
        </w:tabs>
        <w:ind w:start="2160" w:hanging="216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2160"/>
        </w:tabs>
        <w:ind w:start="2160" w:hanging="216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2160"/>
        </w:tabs>
        <w:ind w:start="216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2001-03-28T17:46:00Z</dcterms:created>
  <dc:creator>Cindy Lynn</dc:creator>
  <dc:description/>
  <dc:language>en-CA</dc:language>
  <cp:lastModifiedBy>Cindy Lynn</cp:lastModifiedBy>
  <cp:lastPrinted>2001-03-28T16:39:00Z</cp:lastPrinted>
  <dcterms:modified xsi:type="dcterms:W3CDTF">2001-03-28T20:11:00Z</dcterms:modified>
  <cp:revision>2</cp:revision>
  <dc:subject/>
  <dc:title>Carin Marcy Barth</dc:title>
</cp:coreProperties>
</file>