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1"/>
        <w:tabs>
          <w:tab w:val="clear" w:pos="720"/>
          <w:tab w:val="left" w:pos="2240" w:leader="none"/>
        </w:tabs>
        <w:spacing w:lineRule="auto" w:line="240"/>
        <w:rPr>
          <w:b/>
          <w:color w:val="FF0000"/>
          <w:sz w:val="48"/>
        </w:rPr>
      </w:pPr>
      <w:r>
        <w:rPr>
          <w:b/>
          <w:color w:val="FF0000"/>
          <w:sz w:val="48"/>
        </w:rPr>
        <w:t>Career Summary</w:t>
      </w:r>
    </w:p>
    <w:p>
      <w:pPr>
        <w:pStyle w:val="Normal"/>
        <w:tabs>
          <w:tab w:val="clear" w:pos="720"/>
          <w:tab w:val="left" w:pos="2240" w:leader="none"/>
        </w:tabs>
        <w:rPr>
          <w:b/>
          <w:color w:val="FF0000"/>
          <w:sz w:val="16"/>
        </w:rPr>
      </w:pPr>
      <w:r>
        <w:rPr>
          <w:b/>
          <w:color w:val="FF0000"/>
          <w:sz w:val="16"/>
        </w:rPr>
      </w:r>
    </w:p>
    <w:p>
      <w:pPr>
        <w:pStyle w:val="c2"/>
        <w:tabs>
          <w:tab w:val="clear" w:pos="720"/>
          <w:tab w:val="left" w:pos="2240" w:leader="none"/>
        </w:tabs>
        <w:spacing w:lineRule="auto" w:line="240"/>
        <w:rPr/>
      </w:pPr>
      <w:r>
        <w:rPr>
          <w:b/>
          <w:color w:val="FF0000"/>
          <w:sz w:val="34"/>
        </w:rPr>
        <w:t xml:space="preserve">(1965  </w:t>
      </w:r>
      <w:r>
        <w:rPr>
          <w:b/>
          <w:color w:val="FF0000"/>
          <w:sz w:val="44"/>
        </w:rPr>
        <w:t>--</w:t>
      </w:r>
      <w:r>
        <w:rPr>
          <w:b/>
          <w:color w:val="FF0000"/>
          <w:sz w:val="34"/>
        </w:rPr>
        <w:t xml:space="preserve">  2000)</w:t>
      </w:r>
    </w:p>
    <w:p>
      <w:pPr>
        <w:pStyle w:val="Normal"/>
        <w:tabs>
          <w:tab w:val="clear" w:pos="720"/>
          <w:tab w:val="left" w:pos="2240" w:leader="none"/>
        </w:tabs>
        <w:rPr>
          <w:b/>
          <w:color w:val="FF0000"/>
          <w:sz w:val="34"/>
        </w:rPr>
      </w:pPr>
      <w:r>
        <w:rPr>
          <w:b/>
          <w:color w:val="FF0000"/>
          <w:sz w:val="34"/>
        </w:rPr>
      </w:r>
    </w:p>
    <w:p>
      <w:pPr>
        <w:pStyle w:val="Normal"/>
        <w:tabs>
          <w:tab w:val="clear" w:pos="720"/>
          <w:tab w:val="left" w:pos="2240" w:leader="none"/>
        </w:tabs>
        <w:rPr>
          <w:b/>
          <w:sz w:val="16"/>
        </w:rPr>
      </w:pPr>
      <w:r>
        <w:rPr>
          <w:b/>
          <w:sz w:val="16"/>
        </w:rPr>
      </w:r>
    </w:p>
    <w:p>
      <w:pPr>
        <w:pStyle w:val="p3"/>
        <w:spacing w:lineRule="auto" w:line="240"/>
        <w:rPr>
          <w:b/>
          <w:sz w:val="34"/>
        </w:rPr>
      </w:pPr>
      <w:r>
        <w:rPr>
          <w:b/>
          <w:sz w:val="34"/>
        </w:rPr>
        <w:t xml:space="preserve">6  years  (1965 - 1971) </w:t>
        <w:tab/>
        <w:t xml:space="preserve"> M. W. Kellogg</w:t>
      </w:r>
    </w:p>
    <w:p>
      <w:pPr>
        <w:pStyle w:val="Normal"/>
        <w:tabs>
          <w:tab w:val="left" w:pos="720" w:leader="none"/>
        </w:tabs>
        <w:rPr>
          <w:b/>
          <w:sz w:val="34"/>
        </w:rPr>
      </w:pPr>
      <w:r>
        <w:rPr>
          <w:b/>
          <w:sz w:val="34"/>
        </w:rPr>
      </w:r>
    </w:p>
    <w:p>
      <w:pPr>
        <w:pStyle w:val="p4"/>
        <w:spacing w:lineRule="exact" w:line="320"/>
        <w:ind w:start="3680" w:end="0"/>
        <w:rPr>
          <w:b/>
          <w:sz w:val="28"/>
        </w:rPr>
      </w:pPr>
      <w:r>
        <w:rPr>
          <w:b/>
          <w:sz w:val="28"/>
        </w:rPr>
        <w:t>London, New York, and Essen (Germany)</w:t>
      </w:r>
    </w:p>
    <w:p>
      <w:pPr>
        <w:pStyle w:val="Normal"/>
        <w:tabs>
          <w:tab w:val="clear" w:pos="720"/>
          <w:tab w:val="left" w:pos="3680" w:leader="none"/>
        </w:tabs>
        <w:spacing w:lineRule="exact" w:line="320"/>
        <w:rPr>
          <w:b/>
          <w:sz w:val="16"/>
        </w:rPr>
      </w:pPr>
      <w:r>
        <w:rPr>
          <w:b/>
          <w:sz w:val="16"/>
        </w:rPr>
      </w:r>
    </w:p>
    <w:p>
      <w:pPr>
        <w:pStyle w:val="p5"/>
        <w:numPr>
          <w:ilvl w:val="1"/>
          <w:numId w:val="1"/>
        </w:numPr>
        <w:spacing w:lineRule="exact" w:line="600"/>
        <w:rPr>
          <w:b/>
          <w:sz w:val="34"/>
        </w:rPr>
      </w:pPr>
      <w:r>
        <w:rPr>
          <w:b/>
          <w:sz w:val="34"/>
        </w:rPr>
        <w:t xml:space="preserve">M. Sc. and Ph.D. Degrees </w:t>
      </w:r>
    </w:p>
    <w:p>
      <w:pPr>
        <w:pStyle w:val="p5"/>
        <w:tabs>
          <w:tab w:val="left" w:pos="1460" w:leader="none"/>
          <w:tab w:val="left" w:pos="3680" w:leader="none"/>
        </w:tabs>
        <w:spacing w:lineRule="exact" w:line="600"/>
        <w:ind w:hanging="0" w:start="0" w:end="0"/>
        <w:rPr>
          <w:b/>
          <w:sz w:val="34"/>
        </w:rPr>
      </w:pPr>
      <w:r>
        <w:rPr>
          <w:b/>
          <w:sz w:val="34"/>
        </w:rPr>
        <w:tab/>
        <w:tab/>
        <w:t>(Gas Turbines Technology)</w:t>
      </w:r>
    </w:p>
    <w:p>
      <w:pPr>
        <w:pStyle w:val="Normal"/>
        <w:tabs>
          <w:tab w:val="clear" w:pos="720"/>
          <w:tab w:val="left" w:pos="1460" w:leader="none"/>
          <w:tab w:val="left" w:pos="3680" w:leader="none"/>
        </w:tabs>
        <w:spacing w:lineRule="exact" w:line="600"/>
        <w:rPr>
          <w:b/>
          <w:sz w:val="16"/>
        </w:rPr>
      </w:pPr>
      <w:r>
        <w:rPr>
          <w:b/>
          <w:sz w:val="16"/>
        </w:rPr>
      </w:r>
    </w:p>
    <w:p>
      <w:pPr>
        <w:pStyle w:val="p3"/>
        <w:tabs>
          <w:tab w:val="left" w:pos="720" w:leader="none"/>
          <w:tab w:val="left" w:pos="3690" w:leader="none"/>
        </w:tabs>
        <w:spacing w:lineRule="auto" w:line="240"/>
        <w:rPr>
          <w:b/>
          <w:sz w:val="34"/>
        </w:rPr>
      </w:pPr>
      <w:r>
        <w:rPr>
          <w:b/>
          <w:sz w:val="34"/>
        </w:rPr>
        <w:t xml:space="preserve">15  years  (1974 - 1989)  </w:t>
        <w:tab/>
        <w:t>McDermott</w:t>
      </w:r>
    </w:p>
    <w:p>
      <w:pPr>
        <w:pStyle w:val="p6"/>
        <w:tabs>
          <w:tab w:val="left" w:pos="3680" w:leader="none"/>
          <w:tab w:val="left" w:pos="5340" w:leader="none"/>
        </w:tabs>
        <w:spacing w:lineRule="auto" w:line="240"/>
        <w:ind w:hanging="1638" w:start="5328" w:end="0"/>
        <w:rPr>
          <w:b/>
          <w:sz w:val="34"/>
        </w:rPr>
      </w:pPr>
      <w:r>
        <w:rPr>
          <w:b/>
          <w:sz w:val="34"/>
        </w:rPr>
      </w:r>
    </w:p>
    <w:p>
      <w:pPr>
        <w:pStyle w:val="p6"/>
        <w:tabs>
          <w:tab w:val="clear" w:pos="5340"/>
          <w:tab w:val="left" w:pos="3680" w:leader="none"/>
        </w:tabs>
        <w:spacing w:lineRule="auto" w:line="240"/>
        <w:ind w:hanging="1620" w:start="5310" w:end="0"/>
        <w:rPr/>
      </w:pPr>
      <w:r>
        <w:rPr>
          <w:b/>
          <w:sz w:val="28"/>
        </w:rPr>
        <w:t>1974 -1981</w:t>
      </w:r>
      <w:r>
        <w:rPr>
          <w:b/>
          <w:sz w:val="34"/>
        </w:rPr>
        <w:t xml:space="preserve">   : London </w:t>
      </w:r>
      <w:r>
        <w:rPr>
          <w:sz w:val="28"/>
        </w:rPr>
        <w:t>(Europe &amp; Middle East)</w:t>
      </w:r>
    </w:p>
    <w:p>
      <w:pPr>
        <w:pStyle w:val="p7"/>
        <w:tabs>
          <w:tab w:val="left" w:pos="3680" w:leader="none"/>
          <w:tab w:val="left" w:pos="5310" w:leader="none"/>
        </w:tabs>
        <w:spacing w:lineRule="auto" w:line="240"/>
        <w:ind w:start="3680" w:end="0"/>
        <w:rPr/>
      </w:pPr>
      <w:r>
        <w:rPr>
          <w:b/>
          <w:sz w:val="28"/>
        </w:rPr>
        <w:t>1981 - 1982</w:t>
      </w:r>
      <w:r>
        <w:rPr>
          <w:b/>
          <w:sz w:val="34"/>
        </w:rPr>
        <w:t xml:space="preserve">  : Houston</w:t>
      </w:r>
    </w:p>
    <w:p>
      <w:pPr>
        <w:pStyle w:val="p7"/>
        <w:tabs>
          <w:tab w:val="left" w:pos="3680" w:leader="none"/>
          <w:tab w:val="left" w:pos="5310" w:leader="none"/>
        </w:tabs>
        <w:spacing w:lineRule="auto" w:line="240"/>
        <w:ind w:start="3680" w:end="0"/>
        <w:rPr/>
      </w:pPr>
      <w:r>
        <w:rPr>
          <w:b/>
          <w:sz w:val="28"/>
        </w:rPr>
        <w:t>1982 -1989</w:t>
      </w:r>
      <w:r>
        <w:rPr>
          <w:b/>
          <w:sz w:val="34"/>
        </w:rPr>
        <w:t xml:space="preserve">   : S. E. Asia and China</w:t>
      </w:r>
    </w:p>
    <w:p>
      <w:pPr>
        <w:pStyle w:val="Normal"/>
        <w:tabs>
          <w:tab w:val="clear" w:pos="720"/>
          <w:tab w:val="left" w:pos="3680" w:leader="none"/>
        </w:tabs>
        <w:rPr>
          <w:b/>
          <w:sz w:val="34"/>
        </w:rPr>
      </w:pPr>
      <w:r>
        <w:rPr>
          <w:b/>
          <w:sz w:val="34"/>
        </w:rPr>
      </w:r>
    </w:p>
    <w:p>
      <w:pPr>
        <w:pStyle w:val="p3"/>
        <w:spacing w:lineRule="auto" w:line="240"/>
        <w:rPr>
          <w:b/>
          <w:sz w:val="34"/>
        </w:rPr>
      </w:pPr>
      <w:r>
        <w:rPr>
          <w:b/>
          <w:sz w:val="34"/>
        </w:rPr>
        <w:t xml:space="preserve">5  years  (1989 - 1994)  </w:t>
        <w:tab/>
        <w:t>McDermott-Saipem, Milan</w:t>
      </w:r>
    </w:p>
    <w:p>
      <w:pPr>
        <w:pStyle w:val="p4"/>
        <w:spacing w:lineRule="exact" w:line="320"/>
        <w:ind w:start="3680" w:end="0"/>
        <w:rPr>
          <w:sz w:val="28"/>
        </w:rPr>
      </w:pPr>
      <w:r>
        <w:rPr>
          <w:sz w:val="28"/>
        </w:rPr>
        <w:t>(McDermott-Saipem J.V. Project Manager)</w:t>
      </w:r>
    </w:p>
    <w:p>
      <w:pPr>
        <w:pStyle w:val="Normal"/>
        <w:tabs>
          <w:tab w:val="clear" w:pos="720"/>
          <w:tab w:val="left" w:pos="3680" w:leader="none"/>
        </w:tabs>
        <w:spacing w:lineRule="exact" w:line="32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3680" w:leader="none"/>
        </w:tabs>
        <w:spacing w:lineRule="exact" w:line="320"/>
        <w:rPr>
          <w:sz w:val="16"/>
        </w:rPr>
      </w:pPr>
      <w:r>
        <w:rPr>
          <w:sz w:val="16"/>
        </w:rPr>
        <w:t xml:space="preserve"> </w:t>
      </w:r>
    </w:p>
    <w:p>
      <w:pPr>
        <w:pStyle w:val="p3"/>
        <w:spacing w:lineRule="auto" w:line="240"/>
        <w:rPr/>
      </w:pPr>
      <w:r>
        <w:rPr>
          <w:b/>
          <w:sz w:val="32"/>
        </w:rPr>
        <w:t xml:space="preserve">5 </w:t>
      </w:r>
      <w:r>
        <w:rPr>
          <w:b/>
          <w:sz w:val="28"/>
        </w:rPr>
        <w:t>1/2</w:t>
      </w:r>
      <w:r>
        <w:rPr>
          <w:b/>
          <w:i/>
          <w:sz w:val="32"/>
        </w:rPr>
        <w:t xml:space="preserve"> </w:t>
      </w:r>
      <w:r>
        <w:rPr>
          <w:b/>
          <w:sz w:val="32"/>
        </w:rPr>
        <w:t>years (1994 -2000)</w:t>
      </w:r>
      <w:r>
        <w:rPr>
          <w:sz w:val="28"/>
        </w:rPr>
        <w:t xml:space="preserve">  </w:t>
        <w:tab/>
      </w:r>
      <w:r>
        <w:rPr>
          <w:b/>
          <w:sz w:val="34"/>
        </w:rPr>
        <w:t>Solar Turbines Construction Services</w:t>
      </w:r>
    </w:p>
    <w:p>
      <w:pPr>
        <w:pStyle w:val="p4"/>
        <w:spacing w:lineRule="exact" w:line="320"/>
        <w:ind w:start="3680" w:end="0"/>
        <w:rPr>
          <w:b/>
        </w:rPr>
      </w:pPr>
      <w:r>
        <w:rPr>
          <w:b/>
        </w:rPr>
        <w:t>(Domestic, Turkey, Argentina, Brazil, Venezuela, Russia, Azerbaijan, China, S. E. Asia, and Australia)</w:t>
      </w:r>
    </w:p>
    <w:p>
      <w:pPr>
        <w:pStyle w:val="p4"/>
        <w:spacing w:lineRule="exact" w:line="320"/>
        <w:ind w:start="3680" w:end="0"/>
        <w:rPr>
          <w:b/>
        </w:rPr>
      </w:pPr>
      <w:r>
        <w:rPr>
          <w:b/>
        </w:rPr>
      </w:r>
    </w:p>
    <w:p>
      <w:pPr>
        <w:pStyle w:val="p4"/>
        <w:spacing w:lineRule="exact" w:line="320"/>
        <w:ind w:hanging="3680" w:start="3680" w:end="0"/>
        <w:rPr>
          <w:b/>
          <w:sz w:val="30"/>
        </w:rPr>
      </w:pPr>
      <w:r>
        <w:rPr>
          <w:b/>
          <w:sz w:val="30"/>
        </w:rPr>
        <w:t>March 1, 2000 – present</w:t>
        <w:tab/>
        <w:t>Enron Engineering &amp; Construction Company</w:t>
      </w:r>
    </w:p>
    <w:p>
      <w:pPr>
        <w:pStyle w:val="p4"/>
        <w:spacing w:lineRule="exact" w:line="320"/>
        <w:ind w:hanging="3680" w:start="3680" w:end="0"/>
        <w:rPr/>
      </w:pPr>
      <w:r>
        <w:rPr>
          <w:b/>
          <w:sz w:val="30"/>
        </w:rPr>
        <w:tab/>
      </w:r>
      <w:r>
        <w:rPr>
          <w:b/>
        </w:rPr>
        <w:t>500 MW combined cycle and 400 MW simple cycle Power Plants in Brazil – State-of-the-Art Design &amp; Engineering.</w:t>
      </w:r>
    </w:p>
    <w:p>
      <w:pPr>
        <w:pStyle w:val="Normal"/>
        <w:tabs>
          <w:tab w:val="clear" w:pos="720"/>
          <w:tab w:val="left" w:pos="3680" w:leader="none"/>
        </w:tabs>
        <w:spacing w:lineRule="exact" w:line="320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tabs>
          <w:tab w:val="clear" w:pos="720"/>
          <w:tab w:val="left" w:pos="3680" w:leader="none"/>
        </w:tabs>
        <w:spacing w:lineRule="exact" w:line="320"/>
        <w:rPr>
          <w:b/>
          <w:sz w:val="36"/>
        </w:rPr>
      </w:pPr>
      <w:r>
        <w:rPr>
          <w:b/>
          <w:sz w:val="36"/>
        </w:rPr>
        <w:t>================</w:t>
      </w:r>
    </w:p>
    <w:p>
      <w:pPr>
        <w:pStyle w:val="Normal"/>
        <w:tabs>
          <w:tab w:val="clear" w:pos="720"/>
          <w:tab w:val="left" w:pos="3680" w:leader="none"/>
        </w:tabs>
        <w:spacing w:lineRule="exact" w:line="320"/>
        <w:rPr>
          <w:b/>
          <w:sz w:val="36"/>
        </w:rPr>
      </w:pPr>
      <w:r>
        <w:rPr>
          <w:b/>
          <w:sz w:val="36"/>
        </w:rPr>
      </w:r>
    </w:p>
    <w:p>
      <w:pPr>
        <w:pStyle w:val="p8"/>
        <w:tabs>
          <w:tab w:val="clear" w:pos="720"/>
          <w:tab w:val="left" w:pos="3680" w:leader="none"/>
        </w:tabs>
        <w:spacing w:lineRule="exact" w:line="320"/>
        <w:ind w:start="3690" w:end="0"/>
        <w:rPr/>
      </w:pPr>
      <w:r>
        <w:rPr>
          <w:b/>
          <w:sz w:val="34"/>
        </w:rPr>
        <w:t xml:space="preserve"> </w:t>
      </w:r>
      <w:r>
        <w:rPr>
          <w:b/>
          <w:color w:val="FF0000"/>
          <w:sz w:val="40"/>
        </w:rPr>
        <w:t>32  years</w:t>
      </w:r>
      <w:r>
        <w:rPr>
          <w:b/>
          <w:sz w:val="34"/>
        </w:rPr>
        <w:tab/>
      </w:r>
      <w:r>
        <w:rPr>
          <w:b/>
          <w:color w:val="FF0000"/>
          <w:sz w:val="32"/>
        </w:rPr>
        <w:t>Total Work Experience (Offshore and Onshore Oil &amp; Gas and Power Generation)</w:t>
      </w:r>
    </w:p>
    <w:p>
      <w:pPr>
        <w:pStyle w:val="p3"/>
        <w:tabs>
          <w:tab w:val="clear" w:pos="720"/>
          <w:tab w:val="left" w:pos="8000" w:leader="none"/>
        </w:tabs>
        <w:spacing w:lineRule="auto" w:line="240"/>
        <w:rPr/>
      </w:pPr>
      <w:r>
        <w:rPr/>
        <w:t xml:space="preserve"> </w:t>
      </w:r>
      <w:r>
        <w:br w:type="page"/>
      </w:r>
    </w:p>
    <w:p>
      <w:pPr>
        <w:pStyle w:val="p3"/>
        <w:tabs>
          <w:tab w:val="clear" w:pos="720"/>
          <w:tab w:val="left" w:pos="8000" w:leader="none"/>
        </w:tabs>
        <w:spacing w:lineRule="auto" w:line="240"/>
        <w:rPr>
          <w:i/>
          <w:i/>
          <w:sz w:val="22"/>
        </w:rPr>
      </w:pPr>
      <w:r>
        <w:rPr>
          <w:i/>
          <w:sz w:val="22"/>
        </w:rPr>
      </w:r>
    </w:p>
    <w:sectPr>
      <w:type w:val="nextPage"/>
      <w:pgSz w:w="12240" w:h="15840"/>
      <w:pgMar w:left="1440" w:right="1152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71"/>
      <w:numFmt w:val="decimal"/>
      <w:lvlText w:val="(%1-"/>
      <w:lvlJc w:val="start"/>
      <w:pPr>
        <w:tabs>
          <w:tab w:val="num" w:pos="3675"/>
        </w:tabs>
        <w:ind w:start="3675" w:hanging="3675"/>
      </w:pPr>
      <w:rPr/>
    </w:lvl>
    <w:lvl w:ilvl="1">
      <w:start w:val="1974"/>
      <w:numFmt w:val="decimal"/>
      <w:lvlText w:val="(%1-%2)"/>
      <w:lvlJc w:val="start"/>
      <w:pPr>
        <w:tabs>
          <w:tab w:val="num" w:pos="3675"/>
        </w:tabs>
        <w:ind w:start="3675" w:hanging="3675"/>
      </w:pPr>
      <w:rPr/>
    </w:lvl>
    <w:lvl w:ilvl="2">
      <w:start w:val="1"/>
      <w:numFmt w:val="decimal"/>
      <w:lvlText w:val="(%1-%2)%3."/>
      <w:lvlJc w:val="start"/>
      <w:pPr>
        <w:tabs>
          <w:tab w:val="num" w:pos="3675"/>
        </w:tabs>
        <w:ind w:start="3675" w:hanging="3675"/>
      </w:pPr>
      <w:rPr/>
    </w:lvl>
    <w:lvl w:ilvl="3">
      <w:start w:val="1"/>
      <w:numFmt w:val="decimal"/>
      <w:lvlText w:val="(%1-%2)%3.%4."/>
      <w:lvlJc w:val="start"/>
      <w:pPr>
        <w:tabs>
          <w:tab w:val="num" w:pos="3675"/>
        </w:tabs>
        <w:ind w:start="3675" w:hanging="3675"/>
      </w:pPr>
      <w:rPr/>
    </w:lvl>
    <w:lvl w:ilvl="4">
      <w:start w:val="1"/>
      <w:numFmt w:val="decimal"/>
      <w:lvlText w:val="(%1-%2)%3.%4.%5."/>
      <w:lvlJc w:val="start"/>
      <w:pPr>
        <w:tabs>
          <w:tab w:val="num" w:pos="3675"/>
        </w:tabs>
        <w:ind w:start="3675" w:hanging="3675"/>
      </w:pPr>
      <w:rPr/>
    </w:lvl>
    <w:lvl w:ilvl="5">
      <w:start w:val="1"/>
      <w:numFmt w:val="decimal"/>
      <w:lvlText w:val="(%1-%2)%3.%4.%5.%6."/>
      <w:lvlJc w:val="start"/>
      <w:pPr>
        <w:tabs>
          <w:tab w:val="num" w:pos="3675"/>
        </w:tabs>
        <w:ind w:start="3675" w:hanging="3675"/>
      </w:pPr>
      <w:rPr/>
    </w:lvl>
    <w:lvl w:ilvl="6">
      <w:start w:val="1"/>
      <w:numFmt w:val="decimal"/>
      <w:lvlText w:val="(%1-%2)%3.%4.%5.%6.%7."/>
      <w:lvlJc w:val="start"/>
      <w:pPr>
        <w:tabs>
          <w:tab w:val="num" w:pos="3675"/>
        </w:tabs>
        <w:ind w:start="3675" w:hanging="3675"/>
      </w:pPr>
      <w:rPr/>
    </w:lvl>
    <w:lvl w:ilvl="7">
      <w:start w:val="1"/>
      <w:numFmt w:val="decimal"/>
      <w:lvlText w:val="(%1-%2)%3.%4.%5.%6.%7.%8."/>
      <w:lvlJc w:val="start"/>
      <w:pPr>
        <w:tabs>
          <w:tab w:val="num" w:pos="3675"/>
        </w:tabs>
        <w:ind w:start="3675" w:hanging="3675"/>
      </w:pPr>
      <w:rPr/>
    </w:lvl>
    <w:lvl w:ilvl="8">
      <w:start w:val="1"/>
      <w:numFmt w:val="decimal"/>
      <w:lvlText w:val="(%1-%2)%3.%4.%5.%6.%7.%8.%9."/>
      <w:lvlJc w:val="start"/>
      <w:pPr>
        <w:tabs>
          <w:tab w:val="num" w:pos="3675"/>
        </w:tabs>
        <w:ind w:start="3675" w:hanging="3675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0">
    <w:name w:val="p0"/>
    <w:basedOn w:val="Normal"/>
    <w:qFormat/>
    <w:pPr>
      <w:tabs>
        <w:tab w:val="left" w:pos="720" w:leader="none"/>
      </w:tabs>
      <w:spacing w:lineRule="atLeast" w:line="240"/>
      <w:jc w:val="both"/>
    </w:pPr>
    <w:rPr/>
  </w:style>
  <w:style w:type="paragraph" w:styleId="c1">
    <w:name w:val="c1"/>
    <w:basedOn w:val="Normal"/>
    <w:qFormat/>
    <w:pPr>
      <w:spacing w:lineRule="atLeast" w:line="240"/>
      <w:jc w:val="center"/>
    </w:pPr>
    <w:rPr/>
  </w:style>
  <w:style w:type="paragraph" w:styleId="c2">
    <w:name w:val="c2"/>
    <w:basedOn w:val="Normal"/>
    <w:qFormat/>
    <w:pPr>
      <w:spacing w:lineRule="atLeast" w:line="240"/>
      <w:jc w:val="center"/>
    </w:pPr>
    <w:rPr/>
  </w:style>
  <w:style w:type="paragraph" w:styleId="p3">
    <w:name w:val="p3"/>
    <w:basedOn w:val="Normal"/>
    <w:qFormat/>
    <w:pPr>
      <w:tabs>
        <w:tab w:val="left" w:pos="720" w:leader="none"/>
      </w:tabs>
      <w:spacing w:lineRule="atLeast" w:line="240"/>
    </w:pPr>
    <w:rPr/>
  </w:style>
  <w:style w:type="paragraph" w:styleId="p4">
    <w:name w:val="p4"/>
    <w:basedOn w:val="Normal"/>
    <w:qFormat/>
    <w:pPr>
      <w:tabs>
        <w:tab w:val="clear" w:pos="720"/>
        <w:tab w:val="left" w:pos="3680" w:leader="none"/>
      </w:tabs>
      <w:spacing w:lineRule="atLeast" w:line="320"/>
      <w:ind w:hanging="0" w:start="2240" w:end="0"/>
    </w:pPr>
    <w:rPr/>
  </w:style>
  <w:style w:type="paragraph" w:styleId="p5">
    <w:name w:val="p5"/>
    <w:basedOn w:val="Normal"/>
    <w:qFormat/>
    <w:pPr>
      <w:tabs>
        <w:tab w:val="clear" w:pos="720"/>
        <w:tab w:val="left" w:pos="1460" w:leader="none"/>
      </w:tabs>
      <w:spacing w:lineRule="atLeast" w:line="600"/>
      <w:ind w:hanging="2304" w:start="2304" w:end="0"/>
    </w:pPr>
    <w:rPr/>
  </w:style>
  <w:style w:type="paragraph" w:styleId="p6">
    <w:name w:val="p6"/>
    <w:basedOn w:val="Normal"/>
    <w:qFormat/>
    <w:pPr>
      <w:tabs>
        <w:tab w:val="clear" w:pos="720"/>
        <w:tab w:val="left" w:pos="5340" w:leader="none"/>
      </w:tabs>
      <w:spacing w:lineRule="atLeast" w:line="240"/>
      <w:ind w:hanging="1584" w:start="3888" w:end="0"/>
    </w:pPr>
    <w:rPr/>
  </w:style>
  <w:style w:type="paragraph" w:styleId="p7">
    <w:name w:val="p7"/>
    <w:basedOn w:val="Normal"/>
    <w:qFormat/>
    <w:pPr>
      <w:tabs>
        <w:tab w:val="clear" w:pos="720"/>
        <w:tab w:val="left" w:pos="3680" w:leader="none"/>
      </w:tabs>
      <w:spacing w:lineRule="atLeast" w:line="240"/>
      <w:ind w:hanging="0" w:start="2240" w:end="0"/>
    </w:pPr>
    <w:rPr/>
  </w:style>
  <w:style w:type="paragraph" w:styleId="p8">
    <w:name w:val="p8"/>
    <w:basedOn w:val="Normal"/>
    <w:qFormat/>
    <w:pPr>
      <w:spacing w:lineRule="atLeast" w:line="320"/>
      <w:ind w:hanging="3744" w:start="2304" w:end="0"/>
    </w:pPr>
    <w:rPr/>
  </w:style>
  <w:style w:type="paragraph" w:styleId="p01">
    <w:name w:val="p01"/>
    <w:basedOn w:val="Normal"/>
    <w:next w:val="p0"/>
    <w:qFormat/>
    <w:pPr>
      <w:tabs>
        <w:tab w:val="left" w:pos="720" w:leader="none"/>
      </w:tabs>
      <w:spacing w:lineRule="atLeast" w:line="240"/>
      <w:jc w:val="both"/>
    </w:pPr>
    <w:rPr/>
  </w:style>
  <w:style w:type="paragraph" w:styleId="c11">
    <w:name w:val="c11"/>
    <w:basedOn w:val="Normal"/>
    <w:next w:val="c1"/>
    <w:qFormat/>
    <w:pPr>
      <w:spacing w:lineRule="atLeast" w:line="240"/>
      <w:jc w:val="center"/>
    </w:pPr>
    <w:rPr/>
  </w:style>
  <w:style w:type="paragraph" w:styleId="c21">
    <w:name w:val="c21"/>
    <w:basedOn w:val="Normal"/>
    <w:next w:val="c2"/>
    <w:qFormat/>
    <w:pPr>
      <w:spacing w:lineRule="atLeast" w:line="240"/>
      <w:jc w:val="center"/>
    </w:pPr>
    <w:rPr/>
  </w:style>
  <w:style w:type="paragraph" w:styleId="p31">
    <w:name w:val="p31"/>
    <w:basedOn w:val="Normal"/>
    <w:next w:val="p3"/>
    <w:qFormat/>
    <w:pPr>
      <w:tabs>
        <w:tab w:val="left" w:pos="720" w:leader="none"/>
      </w:tabs>
      <w:spacing w:lineRule="atLeast" w:line="240"/>
    </w:pPr>
    <w:rPr/>
  </w:style>
  <w:style w:type="paragraph" w:styleId="p41">
    <w:name w:val="p41"/>
    <w:basedOn w:val="Normal"/>
    <w:next w:val="p4"/>
    <w:qFormat/>
    <w:pPr>
      <w:tabs>
        <w:tab w:val="clear" w:pos="720"/>
        <w:tab w:val="left" w:pos="3680" w:leader="none"/>
      </w:tabs>
      <w:spacing w:lineRule="atLeast" w:line="260"/>
      <w:ind w:hanging="0" w:start="2240" w:end="0"/>
    </w:pPr>
    <w:rPr/>
  </w:style>
  <w:style w:type="paragraph" w:styleId="p51">
    <w:name w:val="p51"/>
    <w:basedOn w:val="Normal"/>
    <w:next w:val="p5"/>
    <w:qFormat/>
    <w:pPr>
      <w:tabs>
        <w:tab w:val="clear" w:pos="720"/>
        <w:tab w:val="left" w:pos="1460" w:leader="none"/>
      </w:tabs>
      <w:spacing w:lineRule="atLeast" w:line="600"/>
      <w:ind w:hanging="2304" w:start="2304" w:end="0"/>
    </w:pPr>
    <w:rPr/>
  </w:style>
  <w:style w:type="paragraph" w:styleId="p61">
    <w:name w:val="p61"/>
    <w:basedOn w:val="Normal"/>
    <w:next w:val="p6"/>
    <w:qFormat/>
    <w:pPr>
      <w:tabs>
        <w:tab w:val="clear" w:pos="720"/>
        <w:tab w:val="left" w:pos="5340" w:leader="none"/>
      </w:tabs>
      <w:spacing w:lineRule="atLeast" w:line="240"/>
      <w:ind w:hanging="1584" w:start="3888" w:end="0"/>
    </w:pPr>
    <w:rPr/>
  </w:style>
  <w:style w:type="paragraph" w:styleId="p71">
    <w:name w:val="p71"/>
    <w:basedOn w:val="Normal"/>
    <w:next w:val="p7"/>
    <w:qFormat/>
    <w:pPr>
      <w:tabs>
        <w:tab w:val="clear" w:pos="720"/>
        <w:tab w:val="left" w:pos="3680" w:leader="none"/>
      </w:tabs>
      <w:spacing w:lineRule="atLeast" w:line="240"/>
      <w:ind w:hanging="0" w:start="2240" w:end="0"/>
    </w:pPr>
    <w:rPr/>
  </w:style>
  <w:style w:type="paragraph" w:styleId="p81">
    <w:name w:val="p81"/>
    <w:basedOn w:val="Normal"/>
    <w:next w:val="p8"/>
    <w:qFormat/>
    <w:pPr>
      <w:spacing w:lineRule="atLeast" w:line="260"/>
      <w:ind w:hanging="3744" w:start="2304" w:end="0"/>
    </w:pPr>
    <w:rPr/>
  </w:style>
  <w:style w:type="paragraph" w:styleId="p13">
    <w:name w:val="p13"/>
    <w:basedOn w:val="Normal"/>
    <w:next w:val="p01"/>
    <w:qFormat/>
    <w:pPr>
      <w:spacing w:lineRule="atLeast" w:line="240"/>
      <w:jc w:val="both"/>
    </w:pPr>
    <w:rPr/>
  </w:style>
  <w:style w:type="paragraph" w:styleId="p14">
    <w:name w:val="p14"/>
    <w:basedOn w:val="Normal"/>
    <w:next w:val="c11"/>
    <w:qFormat/>
    <w:pPr>
      <w:spacing w:lineRule="atLeast" w:line="260"/>
      <w:jc w:val="both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2000-11-05T19:35:00Z</dcterms:created>
  <dc:creator>Enron Technology</dc:creator>
  <dc:description/>
  <dc:language>en-CA</dc:language>
  <cp:lastModifiedBy>Compaq</cp:lastModifiedBy>
  <cp:lastPrinted>2000-11-03T14:30:00Z</cp:lastPrinted>
  <dcterms:modified xsi:type="dcterms:W3CDTF">2000-11-05T19:57:00Z</dcterms:modified>
  <cp:revision>9</cp:revision>
  <dc:subject/>
  <dc:title>Career Summai~~</dc:title>
</cp:coreProperties>
</file>