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CAREER CENTER</w:t>
      </w:r>
    </w:p>
    <w:p>
      <w:pPr>
        <w:pStyle w:val="Heading"/>
        <w:rPr>
          <w:u w:val="single"/>
        </w:rPr>
      </w:pPr>
      <w:r>
        <w:rPr>
          <w:u w:val="single"/>
        </w:rPr>
      </w:r>
    </w:p>
    <w:p>
      <w:pPr>
        <w:pStyle w:val="Heading"/>
        <w:rPr>
          <w:b w:val="false"/>
        </w:rPr>
      </w:pPr>
      <w:r>
        <w:rPr>
          <w:b w:val="false"/>
        </w:rPr>
        <w:t xml:space="preserve">January ’02 </w:t>
      </w:r>
    </w:p>
    <w:p>
      <w:pPr>
        <w:pStyle w:val="Heading"/>
        <w:rPr>
          <w:b w:val="false"/>
        </w:rPr>
      </w:pPr>
      <w:r>
        <w:rPr>
          <w:b w:val="false"/>
        </w:rPr>
      </w:r>
    </w:p>
    <w:p>
      <w:pPr>
        <w:pStyle w:val="Heading"/>
        <w:jc w:val="both"/>
        <w:rPr>
          <w:b w:val="false"/>
          <w:sz w:val="24"/>
        </w:rPr>
      </w:pPr>
      <w:r>
        <w:rPr>
          <w:b w:val="false"/>
          <w:sz w:val="24"/>
        </w:rPr>
        <w:t>The following opportunities are available for immediate hire. These positions are listed with The Austin Group Energy on an exclusive basis. These positions are not ran in any newspapers and our contact is directly with the hiring authority to ensure immediate feedback. This mailer is not intended to solicit any of our client’s employees, but rather to serve as a networking tool in our efforts to seek our industry’s “Top Talent.”  The Austin Group Energy will decide which candidates will receive exposure to our clients after an exhausted “Innerview” process.</w:t>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t>Director ERCOT Trading</w:t>
      </w:r>
    </w:p>
    <w:p>
      <w:pPr>
        <w:pStyle w:val="Heading"/>
        <w:jc w:val="both"/>
        <w:rPr>
          <w:b w:val="false"/>
          <w:sz w:val="24"/>
        </w:rPr>
      </w:pPr>
      <w:r>
        <w:rPr>
          <w:b w:val="false"/>
          <w:sz w:val="24"/>
        </w:rPr>
        <w:t>Director NE Power Platform</w:t>
      </w:r>
    </w:p>
    <w:p>
      <w:pPr>
        <w:pStyle w:val="Heading"/>
        <w:jc w:val="both"/>
        <w:rPr>
          <w:b w:val="false"/>
          <w:sz w:val="24"/>
        </w:rPr>
      </w:pPr>
      <w:r>
        <w:rPr>
          <w:b w:val="false"/>
          <w:sz w:val="24"/>
        </w:rPr>
        <w:t>Senior Deal Structurers – Power (2)</w:t>
      </w:r>
    </w:p>
    <w:p>
      <w:pPr>
        <w:pStyle w:val="Heading"/>
        <w:jc w:val="both"/>
        <w:rPr>
          <w:b w:val="false"/>
          <w:sz w:val="24"/>
        </w:rPr>
      </w:pPr>
      <w:r>
        <w:rPr>
          <w:b w:val="false"/>
          <w:sz w:val="24"/>
        </w:rPr>
        <w:t>Senior Rockies Physical Trader</w:t>
      </w:r>
    </w:p>
    <w:p>
      <w:pPr>
        <w:pStyle w:val="Heading"/>
        <w:jc w:val="both"/>
        <w:rPr>
          <w:b w:val="false"/>
          <w:sz w:val="24"/>
        </w:rPr>
      </w:pPr>
      <w:r>
        <w:rPr>
          <w:b w:val="false"/>
          <w:sz w:val="24"/>
        </w:rPr>
        <w:t>Senior WSCC Trader</w:t>
      </w:r>
    </w:p>
    <w:p>
      <w:pPr>
        <w:pStyle w:val="Heading"/>
        <w:jc w:val="both"/>
        <w:rPr>
          <w:b w:val="false"/>
          <w:sz w:val="24"/>
        </w:rPr>
      </w:pPr>
      <w:r>
        <w:rPr>
          <w:b w:val="false"/>
          <w:sz w:val="24"/>
        </w:rPr>
        <w:t>Real Time Traders (2)</w:t>
      </w:r>
    </w:p>
    <w:p>
      <w:pPr>
        <w:pStyle w:val="Heading"/>
        <w:jc w:val="both"/>
        <w:rPr>
          <w:b w:val="false"/>
          <w:sz w:val="24"/>
        </w:rPr>
      </w:pPr>
      <w:r>
        <w:rPr>
          <w:b w:val="false"/>
          <w:sz w:val="24"/>
        </w:rPr>
        <w:t>Senior Risk Manager – Power</w:t>
      </w:r>
    </w:p>
    <w:p>
      <w:pPr>
        <w:pStyle w:val="Heading"/>
        <w:jc w:val="both"/>
        <w:rPr>
          <w:b w:val="false"/>
          <w:sz w:val="24"/>
        </w:rPr>
      </w:pPr>
      <w:r>
        <w:rPr>
          <w:b w:val="false"/>
          <w:sz w:val="24"/>
        </w:rPr>
        <w:t>Quantitative Analyst</w:t>
      </w:r>
    </w:p>
    <w:p>
      <w:pPr>
        <w:pStyle w:val="Heading"/>
        <w:jc w:val="both"/>
        <w:rPr>
          <w:b w:val="false"/>
          <w:sz w:val="24"/>
        </w:rPr>
      </w:pPr>
      <w:r>
        <w:rPr>
          <w:b w:val="false"/>
          <w:sz w:val="24"/>
        </w:rPr>
        <w:t>Director Gas Operations – All regions</w:t>
      </w:r>
    </w:p>
    <w:p>
      <w:pPr>
        <w:pStyle w:val="Heading"/>
        <w:jc w:val="both"/>
        <w:rPr>
          <w:b w:val="false"/>
          <w:sz w:val="24"/>
        </w:rPr>
      </w:pPr>
      <w:r>
        <w:rPr>
          <w:b w:val="false"/>
          <w:sz w:val="24"/>
        </w:rPr>
        <w:t>Full Service Requirements Sales Person</w:t>
      </w:r>
    </w:p>
    <w:p>
      <w:pPr>
        <w:pStyle w:val="Heading"/>
        <w:jc w:val="both"/>
        <w:rPr>
          <w:b w:val="false"/>
          <w:sz w:val="24"/>
        </w:rPr>
      </w:pPr>
      <w:r>
        <w:rPr>
          <w:b w:val="false"/>
          <w:sz w:val="24"/>
        </w:rPr>
        <w:t>VP Weather Derivatives Trading</w:t>
      </w:r>
    </w:p>
    <w:p>
      <w:pPr>
        <w:pStyle w:val="Heading"/>
        <w:jc w:val="both"/>
        <w:rPr>
          <w:b w:val="false"/>
          <w:sz w:val="24"/>
        </w:rPr>
      </w:pPr>
      <w:r>
        <w:rPr>
          <w:b w:val="false"/>
          <w:sz w:val="24"/>
        </w:rPr>
        <w:t>Senior Gulf Coast Trader</w:t>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t>The above mentioned opportunities are listed without a description for a reason. We are only interested in speaking to those candidates who continually outpace the pack in terms of work performance. We will mentally match you with our client’s needs, only after we have determined that you meet our rigorous standards of recruiting.</w:t>
      </w:r>
    </w:p>
    <w:p>
      <w:pPr>
        <w:pStyle w:val="Heading"/>
        <w:jc w:val="both"/>
        <w:rPr>
          <w:b w:val="false"/>
          <w:sz w:val="24"/>
        </w:rPr>
      </w:pPr>
      <w:r>
        <w:rPr>
          <w:b w:val="false"/>
          <w:sz w:val="24"/>
        </w:rPr>
      </w:r>
    </w:p>
    <w:p>
      <w:pPr>
        <w:pStyle w:val="Heading"/>
        <w:jc w:val="both"/>
        <w:rPr>
          <w:b w:val="false"/>
          <w:sz w:val="24"/>
        </w:rPr>
      </w:pPr>
      <w:r>
        <w:rPr>
          <w:b w:val="false"/>
          <w:sz w:val="24"/>
        </w:rPr>
        <w:t>Paul Johnson, CPC</w:t>
      </w:r>
    </w:p>
    <w:p>
      <w:pPr>
        <w:pStyle w:val="Heading"/>
        <w:jc w:val="both"/>
        <w:rPr>
          <w:b w:val="false"/>
          <w:sz w:val="24"/>
        </w:rPr>
      </w:pPr>
      <w:r>
        <w:rPr>
          <w:b w:val="false"/>
          <w:sz w:val="24"/>
        </w:rPr>
        <w:t>(281) 600-8145 Direct</w:t>
      </w:r>
    </w:p>
    <w:p>
      <w:pPr>
        <w:pStyle w:val="Heading"/>
        <w:jc w:val="both"/>
        <w:rPr>
          <w:b w:val="false"/>
          <w:sz w:val="24"/>
        </w:rPr>
      </w:pPr>
      <w:r>
        <w:rPr>
          <w:b w:val="false"/>
          <w:sz w:val="24"/>
        </w:rPr>
        <w:t>(281) 814-3886 Cell</w:t>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r>
    </w:p>
    <w:p>
      <w:pPr>
        <w:pStyle w:val="Heading"/>
        <w:jc w:val="both"/>
        <w:rPr>
          <w:b w:val="false"/>
          <w:sz w:val="24"/>
        </w:rPr>
      </w:pPr>
      <w:r>
        <w:rPr>
          <w:b w:val="false"/>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4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2002-01-21T19:13:00Z</dcterms:created>
  <dc:creator>Paul Johnson</dc:creator>
  <dc:description/>
  <dc:language>en-CA</dc:language>
  <cp:lastModifiedBy>Paul Johnson</cp:lastModifiedBy>
  <cp:lastPrinted>2002-01-21T16:33:00Z</cp:lastPrinted>
  <dcterms:modified xsi:type="dcterms:W3CDTF">2002-01-22T17:46:00Z</dcterms:modified>
  <cp:revision>4</cp:revision>
  <dc:subject/>
  <dc:title>CAREER CENTER</dc:title>
</cp:coreProperties>
</file>