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Project No. 23774</w:t>
      </w:r>
    </w:p>
    <w:p>
      <w:pPr>
        <w:pStyle w:val="Normal"/>
        <w:jc w:val="center"/>
        <w:rPr>
          <w:b/>
        </w:rPr>
      </w:pPr>
      <w:r>
        <w:rPr>
          <w:b/>
        </w:rPr>
        <w:t>Implementation of the Capacity Auction Rule</w:t>
      </w:r>
    </w:p>
    <w:p>
      <w:pPr>
        <w:pStyle w:val="Normal"/>
        <w:jc w:val="center"/>
        <w:rPr>
          <w:b/>
        </w:rPr>
      </w:pPr>
      <w:r>
        <w:rPr>
          <w:b/>
        </w:rPr>
        <w:t>Issues List</w:t>
      </w:r>
    </w:p>
    <w:p>
      <w:pPr>
        <w:pStyle w:val="Normal"/>
        <w:jc w:val="center"/>
        <w:rPr>
          <w:b/>
        </w:rPr>
      </w:pPr>
      <w:r>
        <w:rPr>
          <w:b/>
        </w:rPr>
        <w:t>April 5,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720" w:start="720" w:end="0"/>
        <w:rPr/>
      </w:pPr>
      <w:r>
        <w:rPr/>
        <w:t>1.</w:t>
        <w:tab/>
        <w:t>Timing of schedules from Buyer to Seller. How much in advance of deadlines for Seller to submit schedules to ERCOT?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>Are there any AS from Baseload? Can the answer vary by Seller, or should all Sellers have the same requirements?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3.</w:t>
        <w:tab/>
        <w:t>Using RT’s for balancing.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4.</w:t>
        <w:tab/>
        <w:t>What should the delivery points be: single buss, multiple busses, or congestion zones? Operational congestion issues need to be considered.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5.</w:t>
        <w:tab/>
        <w:t>What types of AS from each product? Regulation, Responsive, Non-Spin, Replacement, OOM, Balancing, etc.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6.</w:t>
        <w:tab/>
        <w:t>What compensation should there be for AS?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7.</w:t>
        <w:tab/>
        <w:t>Released Capacity: should it exist at all? If so, what happens to it after it is released?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>8.</w:t>
        <w:tab/>
        <w:t>What quantities of AS are available from each product.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720" w:start="720" w:end="0"/>
        <w:rPr/>
      </w:pPr>
      <w:r>
        <w:rPr/>
        <w:t xml:space="preserve">9. </w:t>
        <w:tab/>
        <w:t>What should the default schedule be for each product if a Buyer does not timely submit a Day-Ahead Schedule?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800" w:footer="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altName w:val="Bookman Old Style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bWasHeadingSet" w:val="False"/>
    <w:docVar w:name="iTrailerType" w:val="2"/>
    <w:docVar w:name="zzmpFixedDOC_ID" w:val="C:\NRPORTBL\Dallas\lovel\MH_99531_1.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u w:val="none"/>
    </w:rPr>
  </w:style>
  <w:style w:type="character" w:styleId="WW8Num11z2">
    <w:name w:val="WW8Num11z2"/>
    <w:qFormat/>
    <w:rPr>
      <w:b w:val="false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9360" w:leader="none"/>
      </w:tabs>
      <w:spacing w:lineRule="atLeast" w:line="240"/>
    </w:pPr>
    <w:rPr>
      <w:sz w:val="20"/>
    </w:rPr>
  </w:style>
  <w:style w:type="paragraph" w:styleId="BodyTextIndent">
    <w:name w:val="Body Text Indent"/>
    <w:basedOn w:val="BodyText"/>
    <w:next w:val="BodyText"/>
    <w:pPr>
      <w:ind w:hanging="0" w:start="720" w:end="0"/>
    </w:pPr>
    <w:rPr/>
  </w:style>
  <w:style w:type="paragraph" w:styleId="LHFirmName">
    <w:name w:val="LH Firm Name"/>
    <w:basedOn w:val="Normal"/>
    <w:qFormat/>
    <w:pPr>
      <w:spacing w:before="0" w:after="120"/>
      <w:ind w:hanging="0" w:start="-720" w:end="0"/>
    </w:pPr>
    <w:rPr>
      <w:rFonts w:ascii="EngravrsRoman BT;Bookman Old Style" w:hAnsi="EngravrsRoman BT;Bookman Old Style" w:cs="EngravrsRoman BT;Bookman Old Style"/>
      <w:b/>
      <w:spacing w:val="10"/>
      <w:sz w:val="15"/>
    </w:rPr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FootnoteText">
    <w:name w:val="footnote text"/>
    <w:basedOn w:val="Normal"/>
    <w:pPr/>
    <w:rPr>
      <w:sz w:val="22"/>
    </w:rPr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DeliveryPhrase">
    <w:name w:val="Delivery Phrase"/>
    <w:basedOn w:val="Normal"/>
    <w:next w:val="Normal"/>
    <w:qFormat/>
    <w:pPr>
      <w:spacing w:before="240" w:after="0"/>
    </w:pPr>
    <w:rPr>
      <w:b/>
      <w:caps/>
      <w:u w:val="single"/>
    </w:rPr>
  </w:style>
  <w:style w:type="paragraph" w:styleId="SDP">
    <w:name w:val="SDP"/>
    <w:basedOn w:val="Normal"/>
    <w:next w:val="Normal"/>
    <w:qFormat/>
    <w:pPr>
      <w:spacing w:before="240" w:after="0"/>
    </w:pPr>
    <w:rPr>
      <w:b/>
      <w:caps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2001-04-05T18:34:00Z</dcterms:created>
  <dc:creator>Jeb Loveless</dc:creator>
  <dc:description/>
  <dc:language>en-CA</dc:language>
  <cp:lastModifiedBy>Jeb Loveless</cp:lastModifiedBy>
  <dcterms:modified xsi:type="dcterms:W3CDTF">2001-04-05T18:34:00Z</dcterms:modified>
  <cp:revision>2</cp:revision>
  <dc:subject/>
  <dc:title>MacPac 8.0 Normal template</dc:title>
</cp:coreProperties>
</file>