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_______________, 1997</w:t>
      </w:r>
    </w:p>
    <w:p>
      <w:pPr>
        <w:pStyle w:val="Normal"/>
        <w:rPr>
          <w:sz w:val="22"/>
          <w:szCs w:val="22"/>
        </w:rPr>
      </w:pPr>
      <w:r>
        <w:rPr>
          <w:sz w:val="22"/>
          <w:szCs w:val="22"/>
        </w:rPr>
        <w:t>Enron Capital &amp; Trade Resources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Capital &amp; Trade Resources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pPr>
      <w:r>
        <w:rPr>
          <w:sz w:val="22"/>
          <w:szCs w:val="22"/>
        </w:rPr>
        <w:t>We are attorneys admitted to practice law in the Province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sz w:val="22"/>
          <w:szCs w:val="22"/>
        </w:rPr>
        <w:footnoteReference w:id="2"/>
      </w:r>
      <w:r>
        <w:rPr>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[Assuming that they were governed by and construed in accordance with the laws of, and judicial decisions of the courts in, the Relevant Jurisdiction,]</w:t>
      </w:r>
      <w:r>
        <w:rPr>
          <w:rStyle w:val="FootnoteCharacters"/>
          <w:rStyle w:val="FootnoteReference"/>
          <w:sz w:val="22"/>
          <w:szCs w:val="22"/>
        </w:rPr>
        <w:footnoteReference w:id="3"/>
      </w:r>
      <w:r>
        <w:rPr>
          <w:sz w:val="22"/>
          <w:szCs w:val="22"/>
        </w:rPr>
        <w:t xml:space="preserve">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sz w:val="22"/>
          <w:szCs w:val="22"/>
        </w:rPr>
        <w:footnoteReference w:id="4"/>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8.</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9.</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10.</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11.</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12.</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13.</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14.</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/mnt/main-storage/datasets/enron-docs/doc/Canadian_Municipal_Gov_t_Opinion.doc</w:t>
    </w:r>
    <w:r>
      <w:rPr>
        <w:sz w:val="12"/>
        <w:szCs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3">
    <w:p>
      <w:pPr>
        <w:pStyle w:val="FootnoteText"/>
        <w:rPr/>
      </w:pPr>
      <w:r>
        <w:rPr>
          <w:rStyle w:val="FootnoteCharacters"/>
        </w:rPr>
        <w:footnoteRef/>
      </w:r>
      <w:r>
        <w:rPr/>
        <w:t xml:space="preserve"> </w:t>
      </w:r>
      <w:r>
        <w:rPr/>
        <w:tab/>
        <w:t>Use bracketed text when the law governing the Agreement is not the law of the Relevant Jurisdiction.</w:t>
      </w:r>
    </w:p>
  </w:footnote>
  <w:footnote w:id="4">
    <w:p>
      <w:pPr>
        <w:pStyle w:val="FootnoteText"/>
        <w:rPr/>
      </w:pPr>
      <w:r>
        <w:rPr>
          <w:rStyle w:val="FootnoteCharacters"/>
        </w:rPr>
        <w:footnoteRef/>
      </w:r>
      <w:r>
        <w:rPr/>
        <w:t xml:space="preserve"> </w:t>
      </w:r>
      <w:r>
        <w:rPr/>
        <w:tab/>
        <w:t>Alternatively, consider obtaining the following opinion:</w:t>
      </w:r>
    </w:p>
    <w:p>
      <w:pPr>
        <w:pStyle w:val="FootnoteText"/>
        <w:rPr/>
      </w:pPr>
      <w:r>
        <w:rPr/>
        <w:tab/>
        <w:t>“5.</w:t>
        <w:tab/>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Enron Capital &amp; Trade Resources Corp.</w:t>
    </w:r>
  </w:p>
  <w:p>
    <w:pPr>
      <w:pStyle w:val="Header"/>
      <w:rPr>
        <w:sz w:val="22"/>
        <w:szCs w:val="22"/>
      </w:rPr>
    </w:pPr>
    <w:r>
      <w:rPr>
        <w:sz w:val="22"/>
        <w:szCs w:val="22"/>
      </w:rPr>
      <w:t>____________, 1997</w:t>
    </w:r>
  </w:p>
  <w:p>
    <w:pPr>
      <w:pStyle w:val="Header"/>
      <w:rPr>
        <w:rStyle w:val="PageNumber"/>
        <w:sz w:val="22"/>
        <w:szCs w:val="22"/>
      </w:rPr>
    </w:pP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3</w:t>
    </w:r>
    <w:r>
      <w:rPr>
        <w:rStyle w:val="PageNumber"/>
        <w:sz w:val="22"/>
        <w:szCs w:val="22"/>
      </w:rPr>
      <w:fldChar w:fldCharType="end"/>
    </w:r>
  </w:p>
  <w:p>
    <w:pPr>
      <w:pStyle w:val="Header"/>
      <w:rPr>
        <w:rStyle w:val="PageNumber"/>
        <w:sz w:val="22"/>
        <w:szCs w:val="22"/>
      </w:rPr>
    </w:pPr>
    <w:r>
      <w:rPr/>
    </w:r>
  </w:p>
  <w:p>
    <w:pPr>
      <w:pStyle w:val="Header"/>
      <w:rPr>
        <w:rStyle w:val="PageNumber"/>
        <w:sz w:val="22"/>
        <w:szCs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30, 1997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CG Times" w:cs="CG Times"/>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rPr>
  </w:style>
  <w:style w:type="paragraph" w:styleId="Heading3">
    <w:name w:val="heading 3"/>
    <w:basedOn w:val="Normal"/>
    <w:next w:val="Normal"/>
    <w:qFormat/>
    <w:pPr>
      <w:keepNext w:val="true"/>
      <w:numPr>
        <w:ilvl w:val="2"/>
        <w:numId w:val="1"/>
      </w:numPr>
      <w:spacing w:before="240" w:after="60"/>
      <w:outlineLvl w:val="2"/>
    </w:pPr>
    <w:rPr>
      <w:b/>
      <w:bCs/>
    </w:rPr>
  </w:style>
  <w:style w:type="paragraph" w:styleId="Heading4">
    <w:name w:val="heading 4"/>
    <w:basedOn w:val="Normal"/>
    <w:next w:val="Normal"/>
    <w:qFormat/>
    <w:pPr>
      <w:keepNext w:val="true"/>
      <w:numPr>
        <w:ilvl w:val="3"/>
        <w:numId w:val="1"/>
      </w:numPr>
      <w:spacing w:before="240" w:after="60"/>
      <w:outlineLvl w:val="3"/>
    </w:pPr>
    <w:rPr>
      <w:b/>
      <w:bCs/>
      <w:i/>
      <w:iCs/>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iCs/>
    </w:rPr>
  </w:style>
  <w:style w:type="paragraph" w:styleId="Heading7">
    <w:name w:val="heading 7"/>
    <w:basedOn w:val="Normal"/>
    <w:next w:val="Normal"/>
    <w:qFormat/>
    <w:pPr>
      <w:numPr>
        <w:ilvl w:val="6"/>
        <w:numId w:val="1"/>
      </w:numPr>
      <w:spacing w:before="240" w:after="60"/>
      <w:outlineLvl w:val="6"/>
    </w:pPr>
    <w:rPr>
      <w:sz w:val="20"/>
      <w:szCs w:val="20"/>
    </w:rPr>
  </w:style>
  <w:style w:type="paragraph" w:styleId="Heading8">
    <w:name w:val="heading 8"/>
    <w:basedOn w:val="Normal"/>
    <w:next w:val="Normal"/>
    <w:qFormat/>
    <w:pPr>
      <w:numPr>
        <w:ilvl w:val="7"/>
        <w:numId w:val="1"/>
      </w:numPr>
      <w:spacing w:before="240" w:after="60"/>
      <w:outlineLvl w:val="7"/>
    </w:pPr>
    <w:rPr>
      <w:i/>
      <w:iCs/>
      <w:sz w:val="20"/>
      <w:szCs w:val="20"/>
    </w:rPr>
  </w:style>
  <w:style w:type="paragraph" w:styleId="Heading9">
    <w:name w:val="heading 9"/>
    <w:basedOn w:val="Normal"/>
    <w:next w:val="Normal"/>
    <w:qFormat/>
    <w:pPr>
      <w:numPr>
        <w:ilvl w:val="8"/>
        <w:numId w:val="1"/>
      </w:numPr>
      <w:spacing w:before="240" w:after="60"/>
      <w:outlineLvl w:val="8"/>
    </w:pPr>
    <w:rPr>
      <w:i/>
      <w:iCs/>
      <w:sz w:val="18"/>
      <w:szCs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lineRule="exact" w:line="480"/>
      <w:jc w:val="both"/>
    </w:pPr>
    <w:rPr/>
  </w:style>
  <w:style w:type="paragraph" w:styleId="PCDSwIndent">
    <w:name w:val="PC D/S w/Indent"/>
    <w:basedOn w:val="Normal"/>
    <w:qFormat/>
    <w:pPr>
      <w:spacing w:lineRule="exact" w:line="48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1999-07-02T19:35:00Z</dcterms:created>
  <dc:creator>ECT</dc:creator>
  <dc:description/>
  <dc:language>en-CA</dc:language>
  <cp:lastModifiedBy>sstack</cp:lastModifiedBy>
  <cp:lastPrinted>1997-12-05T11:07:00Z</cp:lastPrinted>
  <dcterms:modified xsi:type="dcterms:W3CDTF">1999-07-02T19:37:00Z</dcterms:modified>
  <cp:revision>1</cp:revision>
  <dc:subject/>
  <dc:title>Form Opinion Letter - Enron Capital 6/27/97</dc:title>
</cp:coreProperties>
</file>