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Campaign Leadership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April 23,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rPr/>
      </w:pPr>
      <w:r>
        <w:rPr/>
        <w:t>Update on legislation/hearings</w:t>
      </w:r>
    </w:p>
    <w:p>
      <w:pPr>
        <w:pStyle w:val="Normal"/>
        <w:rPr/>
      </w:pPr>
      <w:r>
        <w:rPr/>
        <w:t>CPUC Update</w:t>
      </w:r>
    </w:p>
    <w:p>
      <w:pPr>
        <w:pStyle w:val="Normal"/>
        <w:rPr/>
      </w:pPr>
      <w:r>
        <w:rPr/>
        <w:t>FERC/ISO Update</w:t>
      </w:r>
    </w:p>
    <w:p>
      <w:pPr>
        <w:pStyle w:val="Normal"/>
        <w:rPr/>
      </w:pPr>
      <w:r>
        <w:rPr/>
        <w:t>Other??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Western States</w:t>
      </w:r>
    </w:p>
    <w:p>
      <w:pPr>
        <w:pStyle w:val="Normal"/>
        <w:rPr/>
      </w:pPr>
      <w:r>
        <w:rPr/>
        <w:t>Update on upcoming meetings</w:t>
      </w:r>
    </w:p>
    <w:p>
      <w:pPr>
        <w:pStyle w:val="Normal"/>
        <w:rPr/>
      </w:pPr>
      <w:r>
        <w:rPr/>
        <w:t>Western Governors’ Paper</w:t>
      </w:r>
    </w:p>
    <w:p>
      <w:pPr>
        <w:pStyle w:val="Normal"/>
        <w:rPr/>
      </w:pPr>
      <w:r>
        <w:rPr/>
        <w:t>WGA/MOU with WH Energy Task Force</w:t>
      </w:r>
    </w:p>
    <w:p>
      <w:pPr>
        <w:pStyle w:val="Normal"/>
        <w:rPr/>
      </w:pPr>
      <w:r>
        <w:rPr/>
        <w:t>PR Campaign Re: Energy Conservation</w:t>
      </w:r>
    </w:p>
    <w:p>
      <w:pPr>
        <w:pStyle w:val="Normal"/>
        <w:rPr/>
      </w:pPr>
      <w:r>
        <w:rPr/>
        <w:t>Ken Lay speech to Western States Forum May 22/23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New York</w:t>
      </w:r>
    </w:p>
    <w:p>
      <w:pPr>
        <w:pStyle w:val="Normal"/>
        <w:rPr/>
      </w:pPr>
      <w:r>
        <w:rPr/>
        <w:t>Update on Research</w:t>
      </w:r>
    </w:p>
    <w:p>
      <w:pPr>
        <w:pStyle w:val="Normal"/>
        <w:rPr/>
      </w:pPr>
      <w:r>
        <w:rPr/>
        <w:t>Summary of EDNY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Washington, DC</w:t>
      </w:r>
    </w:p>
    <w:p>
      <w:pPr>
        <w:pStyle w:val="Normal"/>
        <w:rPr/>
      </w:pPr>
      <w:r>
        <w:rPr/>
        <w:t>Congressional Update</w:t>
      </w:r>
    </w:p>
    <w:p>
      <w:pPr>
        <w:pStyle w:val="Normal"/>
        <w:rPr/>
      </w:pPr>
      <w:r>
        <w:rPr/>
        <w:t>White House Update</w:t>
      </w:r>
    </w:p>
    <w:p>
      <w:pPr>
        <w:pStyle w:val="Normal"/>
        <w:rPr/>
      </w:pPr>
      <w:r>
        <w:rPr/>
        <w:t>FERC Update</w:t>
      </w:r>
    </w:p>
    <w:p>
      <w:pPr>
        <w:pStyle w:val="Normal"/>
        <w:rPr/>
      </w:pPr>
      <w:r>
        <w:rPr/>
        <w:t xml:space="preserve">Ucoming DC meetings with Enron Executives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Merchant out of Utility Function</w:t>
      </w:r>
    </w:p>
    <w:p>
      <w:pPr>
        <w:pStyle w:val="Normal"/>
        <w:rPr/>
      </w:pPr>
      <w:r>
        <w:rPr/>
        <w:t>Distribution of Delainey memo</w:t>
      </w:r>
    </w:p>
    <w:p>
      <w:pPr>
        <w:pStyle w:val="Normal"/>
        <w:rPr/>
      </w:pPr>
      <w:r>
        <w:rPr/>
        <w:t>Other??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Litigation</w:t>
      </w:r>
    </w:p>
    <w:p>
      <w:pPr>
        <w:pStyle w:val="Normal"/>
        <w:rPr/>
      </w:pPr>
      <w:r>
        <w:rPr/>
        <w:t>Update???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2001-04-23T16:36:00Z</dcterms:created>
  <dc:creator>jguerre</dc:creator>
  <dc:description/>
  <dc:language>en-CA</dc:language>
  <cp:lastModifiedBy>jguerre</cp:lastModifiedBy>
  <dcterms:modified xsi:type="dcterms:W3CDTF">2001-04-23T16:36:00Z</dcterms:modified>
  <cp:revision>2</cp:revision>
  <dc:subject/>
  <dc:title>Campaign Leadership Call</dc:title>
</cp:coreProperties>
</file>