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t>10/19/00</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u w:val="single"/>
        </w:rPr>
        <w:t>MEASUREMENT AND CONTROL FACILITIES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this _____ day of __________, 2000,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("Transwestern") and </w:t>
      </w:r>
      <w:r>
        <w:rPr>
          <w:rFonts w:cs="Times New Roman" w:ascii="Times New Roman" w:hAnsi="Times New Roman"/>
          <w:b/>
          <w:sz w:val="24"/>
        </w:rPr>
        <w:t xml:space="preserve">CPN SOUTH POINT LLC </w:t>
      </w:r>
      <w:r>
        <w:rPr>
          <w:rFonts w:cs="Times New Roman" w:ascii="Times New Roman" w:hAnsi="Times New Roman"/>
          <w:sz w:val="24"/>
        </w:rPr>
        <w:t>("Customer") (collectively, the "Parties" or separately, a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 xml:space="preserve">the Parties have entered into a Delivery Point Construction and Operating Agreement dated July 16, 1999 ("DPC&amp;O Agreement"), pursuant to which Customer has installed or will install certain facilities in order to allow Transwestern to deliver natural gas service to Customer's South Point Power Plant;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r>
        <w:rPr>
          <w:rFonts w:cs="Times New Roman" w:ascii="Times New Roman" w:hAnsi="Times New Roman"/>
          <w:b/>
          <w:sz w:val="24"/>
        </w:rPr>
        <w:t>WHEREAS,</w:t>
      </w:r>
      <w:r>
        <w:rPr>
          <w:rFonts w:cs="Times New Roman" w:ascii="Times New Roman" w:hAnsi="Times New Roman"/>
          <w:sz w:val="24"/>
        </w:rPr>
        <w:t xml:space="preserve"> Customer has constructed and owns, or will construct and own, certain Measurement and Control Facilities (defined herein) in accordance with the DPC&amp;O Agreement,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Transwestern and Customer desire to have Transwestern operate and maintain the Measurement and Control Facilities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Measurement and Control Facilities Operating Agreement between Transwestern and Customer.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at 12:00 midnight CST and ending at 12:00 midnight CST, the following twenty-four (24) hour period.</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"Delivery Point Facilities" shall mean the 12" tap on the 24" Transwestern pipeline at or near milepost 5.8 in Mohave County, Arizona and associated valve owned by Transwestern.</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numPr>
          <w:ilvl w:val="1"/>
          <w:numId w:val="5"/>
        </w:numPr>
        <w:jc w:val="both"/>
        <w:rPr>
          <w:rFonts w:ascii="Times New Roman" w:hAnsi="Times New Roman" w:cs="Times New Roman"/>
          <w:sz w:val="24"/>
        </w:rPr>
      </w:pPr>
      <w:r>
        <w:rPr>
          <w:rFonts w:cs="Times New Roman" w:ascii="Times New Roman" w:hAnsi="Times New Roman"/>
          <w:sz w:val="24"/>
        </w:rPr>
        <w:t>"Delivery Point" shall mean the point immediately downstream of the Delivery Point Facilities in Mohave County, Arizona where the Delivery Point Facilities deliver gas to Customer's Lateral Pipeline Facilities.  Such Delivery Point will be designated as Transwestern's POI No. 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5"/>
        </w:numPr>
        <w:jc w:val="both"/>
        <w:rPr>
          <w:rFonts w:ascii="Times New Roman" w:hAnsi="Times New Roman" w:cs="Times New Roman"/>
          <w:sz w:val="24"/>
        </w:rPr>
      </w:pPr>
      <w:r>
        <w:rPr>
          <w:rFonts w:cs="Times New Roman" w:ascii="Times New Roman" w:hAnsi="Times New Roman"/>
          <w:sz w:val="24"/>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t>"Measurement and Control Facilities" shall mean the flow control, regulators, measurement equipment and other related facilities necessary to measure natural gas deliveries from Transwestern and control the flow of natural gas off of the Transwestern pipeline, as more specifically described in Exhibit "A" attached to and made a part of this Agreement, installed on Customer's easement or right-of-way, and owned by Customer pursuant to the DPC&amp;O Agreement between the Parties.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1.9</w:t>
        <w:tab/>
        <w:t>"Dekatherm" ("Dth") shall mean the quantity of heat energy equivalent to 1,000,000 British Thermal Units.  One dekatherm of gas shall mean the quantity of gas that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 xml:space="preserve">This Agreement shall be effective as of _______________, 2000, and shall remain in full force and effect as long as the DPC&amp;O Agreement between the Parties remains in effect. </w:t>
      </w:r>
    </w:p>
    <w:p>
      <w:pPr>
        <w:pStyle w:val="Normal"/>
        <w:keepNext w:val="true"/>
        <w:jc w:val="center"/>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BodyTextIndent"/>
        <w:numPr>
          <w:ilvl w:val="1"/>
          <w:numId w:val="7"/>
        </w:numPr>
        <w:rPr/>
      </w:pPr>
      <w:r>
        <w:rPr/>
        <w:t>Transwestern, as an independent contractor of Customer, shall operate and maintain the Measurement and Control Facilities by performing the services listed on Exhibit "B" (the "Services").  Transwestern represents that it will operate and maintain the Measurement and Control Facilities in accordance with Standard natural gas industry operating procedures in effect from time to time governing the operation and maintenance of measurement and control facilities, in a manner consistent with Standard Industry Practice, and in accordance with the applicable provisions of Transwestern's FERC Gas Tariff, as amended from time to time, and any applicable laws, rules, regulations, and orders of duly constituted federal, state and local authorities having jurisdiction over the Measurement and Control Facilities and the terms and conditions of this Agreement.  With respect to items of materials, machinery, equipment or services procured by Transwestern from suppliers, manufacturers or subcontractors, Transwestern will attempt to secure the best warranties reasonably obtainable as to workmanship and material and to include the interest of Customer in such warranties.  Transwestern shall not, under any circumstances, be responsible for correction of any defective workmanship or material in connection with said items, nor shall there be any express or implied warranties made by Transwestern with respect to such items procured from suppliers, manufacturers or subcontractors.  However, Transwestern will assign to Customer all warranties covering same, and will provide all reasonable assistance to Customer in the enforcement of warranty claims against such suppliers, manufacturers or subcontractors.  TRANSWESTERN MAKES NO WARRANTIES OTHER THAN THE ABOVE, EITHER EXPRESS OR IMPLIED, INCLUDING WITHOUT LIMITATION, ANY STATUTORY WARRANTIES AND WARRANTIES OF MERCHANTABILITY OR FITNESS FOR A PARTICULAR PURPOSE, APPLICABLE TO TRANSWESTERN'S WORK UNDER THIS AGREEMENT.</w:t>
      </w:r>
    </w:p>
    <w:p>
      <w:pPr>
        <w:pStyle w:val="BodyTextIndent"/>
        <w:ind w:hanging="0" w:start="0" w:end="0"/>
        <w:rPr/>
      </w:pPr>
      <w:r>
        <w:rPr/>
      </w:r>
    </w:p>
    <w:p>
      <w:pPr>
        <w:pStyle w:val="BodyTextIndent"/>
        <w:numPr>
          <w:ilvl w:val="1"/>
          <w:numId w:val="7"/>
        </w:numPr>
        <w:rPr/>
      </w:pPr>
      <w:r>
        <w:rPr/>
        <w:t>Subject to the terms of Transwestern's FERC Gas Tariff as it exists from time to time, and subject further to the receipt by Transwestern of timely nominations from Customer or Customer's agent of the quantity of natural gas to be delivered by Transwestern to Customer at the Delivery Point, Transwestern shall operate its pipeline facilities and the Measurement and Control Facilities to effectuate the operating parameters detailed on the attached Exhibit "C," "Delivery Point Operating Parameters."  If Customer's nominations for natural gas deliverable by Transwestern exceed the quantities set forth in Exhibit "C," then Transwestern shall use commercially reasonable efforts to effect delivery of such nominated quantities.</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rPr/>
      </w:pPr>
      <w:r>
        <w:rPr/>
        <w:t>3.3</w:t>
        <w:tab/>
        <w:t>Customer shall be solely responsible for the overall design and installation and specifications, including, without limitation, emergency egress and ingress requirements, meter run isolation and design requirements, and lock and tag requirements, and valves and controls, for its Lateral Pipeline Facilities and the Measurement and Control Facilities, all in accordance with specifications acceptable to Transwestern.  Such specifications shall meet or exceed federal pipeline safety regulations, AGA Standards, applicable provisions from Transwestern's FERC Gas requirements and the Engineering Standards of the Enron Transportation Services. Customer shall provide for use by Transwestern, as Transwestern may reasonably request from time to time, design, construction, operation and maintenance information, including, but not limited to, "as built" drawings, schematics and flow diagrams, to allow Transwestern to perform its obligations hereunder.  It shall be a condition precedent of Transwestern's obligation to perform Services under this Agreement that Customer deliver to Transwestern to Transwestern's complete satisfaction all documentation requested by Transwestern as required by applicable federal, state or local governmental laws, rules, regulations or ordinances for the operation of Customer's Measurement and Control Facilities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rPr/>
      </w:pPr>
      <w:r>
        <w:rPr/>
        <w:t>3.4</w:t>
        <w:tab/>
        <w:t>Transwestern shall confirm accuracy by appropriate tests of the Measurement and Control Facilities at least [quarterly], or more frequently if mutually agreed upon by the Parties. Customer shall have the right to witness such tests and Transwestern shall provide Customer with at least one (1) week prior written notice of any such test.  Customer shall have the right to monitor the pressures and volume calculations of the Delivery Point.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numPr>
          <w:ilvl w:val="1"/>
          <w:numId w:val="4"/>
        </w:numPr>
        <w:rPr/>
      </w:pPr>
      <w:r>
        <w:rPr/>
        <w:t>Transwestern shall operate and maintain the Measurement and Control Facilities at its sole expense, provided, however, that for any capital equipment or O&amp;M expenditure exceeding One Thousand Dollars ($1,000) required to replace, modify or repair the Measurement and Control Facilities in order for Transwestern to operate and maintain the Measurement and Control Facilities in a manner consistent with paragraph 3.1 hereof, then such capital expenditure shall be to the account of Customer.  Transwestern shall bear one hundred percent (100%) of its own labor costs associated with the removal, repair or replacement of such capital and O&amp;M equipment.  Transwestern shall provide Customer with a written estimate of all proposed materials expenditures exceeding Five Thousand Dollars ($5,000) for Customer's prior approval.  Following replacement, modification or repair of facilities, Customer shall fully reimburse Transwestern for materials expenditures not later than thirty (30) days following receipt of Transwestern's invoice.  Transwestern shall not be required to seek prior Customer approval for any capital expenditure which, in Transwestern's sole opinion, is required by Transwestern in case of emergency action related to the Services or the Measurement and Control Facilities in the face of risk of life or the environment, or significant damage to property, or to ensure the operational integrity of critical station equipment.</w:t>
      </w:r>
    </w:p>
    <w:p>
      <w:pPr>
        <w:pStyle w:val="BodyTextIndent"/>
        <w:ind w:hanging="0" w:start="0" w:end="0"/>
        <w:rPr/>
      </w:pPr>
      <w:r>
        <w:rPr/>
      </w:r>
    </w:p>
    <w:p>
      <w:pPr>
        <w:pStyle w:val="BodyTextIndent"/>
        <w:numPr>
          <w:ilvl w:val="1"/>
          <w:numId w:val="4"/>
        </w:numPr>
        <w:rPr/>
      </w:pPr>
      <w:r>
        <w:rPr>
          <w:u w:val="single"/>
        </w:rPr>
        <w:t>Taxes</w:t>
      </w:r>
      <w:r>
        <w:rPr/>
        <w:t>:  Notwithstanding any provision of this Agreement to the contrary, Customer shall bear and be responsible for and shall pay all ad valorem or other property taxes, assessments, and all other impositions of any and every kind which may be levied, assessed, or imposed on the Measurement and Control Facilities.  Customer shall reimburse Transwestern for the actual cost to Transwestern of any sales, use, gross receipts or like tax, fee, permit or assessment required to be paid by Transwestern for leases, rentals, consumable supplies and services used and consumed by Transwestern in connection with (i) any capital expenditure exceeding One Thousand Dollars ($1,000) required to replace, modify or repair the Measurement and Control Facilities pursuant to the Services to be performed by Transwestern under this Agreement; (ii) additional activities approved by Customer in accordance with Section 3.8; or (iii) emergency actions taken by Transwestern pursuant to Section 3.5.  Transwestern shall, when and where applicable, collect any sales, use, gross receipts or like tax that is properly imposed from the Customer when the invoice for the Services is due.  Transwestern shall separately state the amount of the tax, the tax rate and name of the taxing authority on the invoice.  Customer may, in lieu of remitting any billed tax, submit a properly completed and signed exemption certificate or other written evidence of exemption so long as the evidence meets the requirements of the taxing authority.  Customer agrees to indemnify Transwestern should the state or local taxing authority deem any exempt service taxable.</w:t>
      </w:r>
    </w:p>
    <w:p>
      <w:pPr>
        <w:pStyle w:val="BodyTextIndent"/>
        <w:ind w:hanging="0" w:start="0" w:end="0"/>
        <w:rPr/>
      </w:pPr>
      <w:r>
        <w:rPr/>
      </w:r>
    </w:p>
    <w:p>
      <w:pPr>
        <w:pStyle w:val="BodyTextIndent"/>
        <w:numPr>
          <w:ilvl w:val="1"/>
          <w:numId w:val="4"/>
        </w:numPr>
        <w:rPr/>
      </w:pPr>
      <w:r>
        <w:rPr>
          <w:u w:val="single"/>
        </w:rPr>
        <w:t>Egress and Ingress Rights</w:t>
      </w:r>
      <w:r>
        <w:rPr/>
        <w:t>.  Customer hereby grants to Transwestern non-exclusive rights of ingress and egress to the easement and/or right-of-way for the Measurement and Control Facilities as Transwestern may require to perform its Services under this Agreement.  Transwestern shall utilize and shall cause its employees, agents, contractors, subcontractors and related persons to utilize the right-of-way and/or easement for the Measurement and Control Facilities as reasonably prudent operators and in a good and workmanlike manner.</w:t>
      </w:r>
    </w:p>
    <w:p>
      <w:pPr>
        <w:pStyle w:val="Normal"/>
        <w:jc w:val="both"/>
        <w:rPr>
          <w:rFonts w:ascii="Times New Roman" w:hAnsi="Times New Roman" w:cs="Times New Roman"/>
          <w:sz w:val="24"/>
        </w:rPr>
      </w:pPr>
      <w:r>
        <w:rPr>
          <w:rFonts w:cs="Times New Roman" w:ascii="Times New Roman" w:hAnsi="Times New Roman"/>
          <w:sz w:val="24"/>
        </w:rPr>
      </w:r>
    </w:p>
    <w:p>
      <w:pPr>
        <w:pStyle w:val="BodyText"/>
        <w:ind w:hanging="720" w:start="720" w:end="0"/>
        <w:rPr/>
      </w:pPr>
      <w:r>
        <w:rPr/>
        <w:t>3.8</w:t>
        <w:tab/>
        <w:t>In the event Customer requests via written notification that Transwestern undertake an operation or maintenance activity outside the scope of those Services provided under paragraph 3.1 hereof, and such activities would require Transwestern to bear additional costs in order to comply with Customer’s requirements, then Transwestern shall provide Customer with a written estimate for Customer’s approval detailing the additional costs to be incurred by Transwestern.  If Customer approves in writing the incremental charges, then upon such additional operation or maintenance activity, Transwestern shall bill Customer for the approved charges on a quarterly basis.</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rPr/>
      </w:pPr>
      <w:r>
        <w:rPr/>
        <w:t>3.9</w:t>
        <w:tab/>
        <w:t>On or before the [fourth] Business Day of each month, Transwestern shall provide Customer with the previous month's measurement readings of gas delivered to the Delivery Point.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This Agreement governs operations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u w:val="single"/>
        </w:rPr>
        <w:t>Existing Hazardous Materials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6"/>
        </w:numPr>
        <w:jc w:val="both"/>
        <w:rPr>
          <w:rFonts w:ascii="Times New Roman" w:hAnsi="Times New Roman" w:cs="Times New Roman"/>
          <w:sz w:val="24"/>
        </w:rPr>
      </w:pPr>
      <w:r>
        <w:rPr>
          <w:rFonts w:cs="Times New Roman" w:ascii="Times New Roman" w:hAnsi="Times New Roman"/>
          <w:sz w:val="24"/>
        </w:rPr>
        <w:t>Upon the discovery of any improper use, storage, or disposal of a Hazardous Material (as that term is defined in Section 3.11(d) below), or unsafe condition that poses a threat to human health or safety or the environment, existing at the site of the Services at the date of this Agreement that is not an environmental issue caused by Transwestern's negligent acts or omissions, Transwestern shall: (i) promptly cease work in the affected area and direct its workers and subcontractors not to remove or further disturb the material or item; (ii) promptly notify Customer of such discovery; (iii) use all reasonable efforts to mitigate the effects of any such discovery on the performance of the Services; and (iv) follow any and all directions of Customer or its representatives with respect to such discoveries so long as such directions are in accordance with appropriate laws and regulations.</w:t>
      </w:r>
    </w:p>
    <w:p>
      <w:pPr>
        <w:pStyle w:val="Normal"/>
        <w:numPr>
          <w:ilvl w:val="0"/>
          <w:numId w:val="6"/>
        </w:numPr>
        <w:tabs>
          <w:tab w:val="clear" w:pos="720"/>
        </w:tabs>
        <w:jc w:val="both"/>
        <w:rPr>
          <w:rFonts w:ascii="Times New Roman" w:hAnsi="Times New Roman" w:cs="Times New Roman"/>
          <w:sz w:val="24"/>
        </w:rPr>
      </w:pPr>
      <w:r>
        <w:rPr>
          <w:rFonts w:cs="Times New Roman" w:ascii="Times New Roman" w:hAnsi="Times New Roman"/>
          <w:sz w:val="24"/>
        </w:rPr>
        <w:t>Customer hereby expressly indemnifies Transwestern and its subcontractors from all responsibilities, claims or liabilities arising under the provisions of Section 3.11.  Customer shall be responsible for the removal from the site of the Services or for otherwise making safe in accordance with applicable law any such Hazardous Material or unsafe condition existing at the site of the Services at the date of this Agreement that is not an environmental issue caused by Transwestern's negligent acts or omissions, and Transwestern shall not be required to remove or handle any such Hazardous Material or unsafe condition.  Any delay or additional cost as a result of such discovery or Customer's directions with respect thereto shall be the responsibility of Customer.</w:t>
      </w:r>
    </w:p>
    <w:p>
      <w:pPr>
        <w:pStyle w:val="Normal"/>
        <w:numPr>
          <w:ilvl w:val="0"/>
          <w:numId w:val="6"/>
        </w:numPr>
        <w:tabs>
          <w:tab w:val="clear" w:pos="720"/>
        </w:tabs>
        <w:jc w:val="both"/>
        <w:rPr>
          <w:rFonts w:ascii="Times New Roman" w:hAnsi="Times New Roman" w:cs="Times New Roman"/>
          <w:sz w:val="24"/>
        </w:rPr>
      </w:pPr>
      <w:r>
        <w:rPr>
          <w:rFonts w:cs="Times New Roman" w:ascii="Times New Roman" w:hAnsi="Times New Roman"/>
          <w:sz w:val="24"/>
        </w:rPr>
        <w:t>Transwestern shall not, without the written consent of Customer, bring onto the site of the Services any Hazardous Materials.  Transwestern shall upon termination of this Agreement remove any Hazardous Materials brought onto the site by Transwestern in full compliance with all applicable laws and regulations.  Transwestern shall be solely liable for any and all damages, fines and penalties in any way connected with Hazardous Materials brought onto the site by Transwestern or with Transwestern's failure to comply with any law or regulation applicable to Transwestern's use of Hazardous Materials at or removal or failure to remove any Hazardous Materials from the site.</w:t>
      </w:r>
    </w:p>
    <w:p>
      <w:pPr>
        <w:pStyle w:val="Normal"/>
        <w:numPr>
          <w:ilvl w:val="0"/>
          <w:numId w:val="6"/>
        </w:numPr>
        <w:tabs>
          <w:tab w:val="clear" w:pos="720"/>
        </w:tabs>
        <w:jc w:val="both"/>
        <w:rPr>
          <w:rFonts w:ascii="Times New Roman" w:hAnsi="Times New Roman" w:cs="Times New Roman"/>
          <w:sz w:val="24"/>
        </w:rPr>
      </w:pPr>
      <w:r>
        <w:rPr>
          <w:rFonts w:cs="Times New Roman" w:ascii="Times New Roman" w:hAnsi="Times New Roman"/>
          <w:sz w:val="24"/>
        </w:rPr>
        <w:t>"Hazardous Materials" shall mean any hazardous or toxic substance or waste or material including, without limitation, petroleum and petroleum derived substances, including mixtures and compounds derived from natural gas and natural gas liquids and naturally occurring radioactive materials ("NORM") as defined by any law, statute, ordinance, rule or regulation of any Governmental Authority pertaining to protection of the environmental or human health.  "Governmental Authority" shall mean the United States, and the state, county, city and political subdivisions of which such site is located and that exercises jurisdiction over such site, and any agency, department, board or other instrumentality thereof that exercises jurisdiction over the site.</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4.1</w:t>
        <w:tab/>
      </w:r>
      <w:r>
        <w:rPr>
          <w:rFonts w:cs="Times New Roman" w:ascii="Times New Roman" w:hAnsi="Times New Roman"/>
          <w:sz w:val="24"/>
          <w:u w:val="single"/>
        </w:rPr>
        <w:t>Indemnification</w:t>
      </w:r>
    </w:p>
    <w:p>
      <w:pPr>
        <w:pStyle w:val="BodyTextIndent"/>
        <w:rPr/>
      </w:pPr>
      <w:r>
        <w:rPr/>
        <w:tab/>
        <w:t xml:space="preserve"> a.</w:t>
        <w:tab/>
        <w:t xml:space="preserve">Subject to the limitation on Transwestern's liability set forth in Section 5.3 below, Transwestern shall at its own expense make good any physical loss or damage to the Measurement and Control Facilities occasioned by it in the course of the performance of its obligations under this Agreement if and to the extent such loss or damage is caused by the negligence or breach of statutory duty or failure to follow Standard Industry Practice of Transwestern, its employees, agents, subcontractors and the employees and agents of its subcontractors.  </w:t>
      </w:r>
    </w:p>
    <w:p>
      <w:pPr>
        <w:pStyle w:val="BodyTextIndent"/>
        <w:rPr/>
      </w:pPr>
      <w:r>
        <w:rPr/>
      </w:r>
    </w:p>
    <w:p>
      <w:pPr>
        <w:pStyle w:val="BodyTextIndent"/>
        <w:rPr/>
      </w:pPr>
      <w:r>
        <w:rPr/>
        <w:tab/>
        <w:t>b.  Transwestern shall protect, indemnify and save harmless Customer, its parent, subsidiary and affiliated companies, and their respective officers, directors, stockholders, employees, agents, servants, successors and assigns (collectively the "Indemnified Parties") from and against that portion of the liabilities, losses, demands, claims, damages, penalties, fines, causes of action, suits, and costs and expenses incidental thereto (including reasonable attorneys' fees and other legal expenses) of whatever nature in respect of personal injury or death or loss or damage to property and arising in favor of any third person, including, but not limited to, the employees of the Parties, independent contractors, agents, or representatives of the Parties and governmental entities if and to the extent caused or contributed to by any negligent act or omission of Transwestern, its employees, subcontractors or agents, and the employees and agents of its subcontractors  arising out of or in connection with Transwestern's performance or failure to perform, its obligations under this Agreement, regardless of the joint or contributory negligence or fault or strict liability of any one or more of the Indemnified Parties.  Notwithstanding the foregoing, Transwestern's contractual obligation of indemnity shall not extend to the percentage of such loss, damage, injury, death, liability or claim attributable to the negligence, gross negligence, or willful misconduct of any one or more of the Indemnified Parties.  Customer shall give Transwestern written notification of any claim, demand or suit of which Customer has received notice arising out of or in connection with this Agreement and covered by this indemnity.  Upon written request by Customer, Transwestern shall defend Customer or any of the other Indemnified Parties in any demand, claim, cause of action or suit covered by this Article 4, or at Customer's option, upon notice to Transwestern, permit Customer or the applicable Indemnified Parties to defend any such demand, claim, cause of action or suit at Transwestern's expense with legal counsel approved by Transwestern.  Transwestern's liability under this Article 4 and Transwestern's obligations hereunder also includes indemnity for all attorney's fees and expenses incurred by Customer to enforce the terms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Customer shall protect, indemnify and save harmless Transwestern, its parent, subsidiary and affiliated companies. and their respective officers, directors, stockholders, employees, agents, servants, successors and assigns (collectively the "Indemnified Parties") from and against that portion of liabilities, losses, claims, damages, penalties, causes of action, suits and costs and expenses incidental thereto (including reasonable attorneys' fees and other legal expenses) of whatever nature in respect of personal injury or death or loss or damage to property and arising in favor of any third person, including, but not limited to, the employees of the Parties, independent contractors, agents or representatives of the parties, and governmental entities if and to the extent caused or contributed to by any negligent act or omission of Customer, its employees, agents or subcontractors (other than Transwestern), and the employees and agents of its subcontractors arising out of or in connection with Customer's performance or failure to perform its obligations under this Agreement, regardless of the joint or contributory negligence or fault or strict liability of any one or more of the Indemnified Parties.  Notwithstanding the foregoing, Customer's contractual obligation of indemnity shall not extend to the percentage of such loss, damage, injury, death, liability, or claim attributable to the negligence, gross negligence, or willful misconduct of any one or more of the Indemnified Parties.  Transwestern shall give Customer written notification of any claim, demand, or suit of which Customer has received notice arising out of or in connection with this Agreement and covered by this indemnity.  Upon written request by Transwestern, Customer shall defend Transwestern or the applicable Indemnified Parties to defend any such demand, claim, cause of action or suit at Customer's expense with legal counsel approved by Customer.  Customer's liability under this Article 4 and Customer's obligations hereunder also include indemnity for all attorney's fees and expenses incurred by Customer to enforce the terms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d.</w:t>
        <w:tab/>
        <w:t>In the event that both Transwestern and Customer are adjudicated negligent or otherwise at fault or strictly liable without fault with respect to damage or injuries sustained by any third person claimant for which an obligation of indemnification is owed as described above, this contractual obligation of indemnification shall continue but each of Transwestern and Customer shall indemnify the other (the "indemnitee") only for the percentage of responsibility of the damage or injuries adjudicated to be attributable to the indemnitor.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e.</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ARTICLE 5</w:t>
      </w:r>
    </w:p>
    <w:p>
      <w:pPr>
        <w:pStyle w:val="Heading2"/>
        <w:ind w:hanging="0" w:start="0"/>
        <w:rPr/>
      </w:pPr>
      <w:r>
        <w:rPr/>
        <w:t>DEFAULT AND REMEDIES</w:t>
      </w:r>
    </w:p>
    <w:p>
      <w:pPr>
        <w:pStyle w:val="Normal"/>
        <w:jc w:val="center"/>
        <w:rPr>
          <w:rFonts w:ascii="Times New Roman" w:hAnsi="Times New Roman" w:cs="Times New Roman"/>
          <w:sz w:val="24"/>
        </w:rPr>
      </w:pPr>
      <w:r>
        <w:rPr>
          <w:rFonts w:cs="Times New Roman" w:ascii="Times New Roman" w:hAnsi="Times New Roman"/>
          <w:sz w:val="24"/>
        </w:rPr>
      </w:r>
    </w:p>
    <w:p>
      <w:pPr>
        <w:pStyle w:val="Normal"/>
        <w:numPr>
          <w:ilvl w:val="1"/>
          <w:numId w:val="2"/>
        </w:numPr>
        <w:jc w:val="both"/>
        <w:rPr>
          <w:rFonts w:ascii="Times New Roman" w:hAnsi="Times New Roman" w:cs="Times New Roman"/>
          <w:sz w:val="24"/>
        </w:rPr>
      </w:pPr>
      <w:r>
        <w:rPr>
          <w:rFonts w:cs="Times New Roman" w:ascii="Times New Roman" w:hAnsi="Times New Roman"/>
          <w:sz w:val="24"/>
          <w:u w:val="single"/>
        </w:rPr>
        <w:t>Failure to Perform</w:t>
      </w:r>
      <w:r>
        <w:rPr>
          <w:rFonts w:cs="Times New Roman" w:ascii="Times New Roman" w:hAnsi="Times New Roman"/>
          <w:sz w:val="24"/>
        </w:rPr>
        <w:t>.  Unless performance is excused by another provision of this Agreement, if either Party fails to perform its obligations that results in a material breach of this Agreement, then the non-defaulting party shall give written notice to the defaulting Party specifying the nature of the default.  In the event that the defaulting Party fails to cure the default within five (5) business days after receipt of the written notice of default, then the non-defaulting Party may pursue any rights or remedies available at law or in equity.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5.2</w:t>
        <w:tab/>
      </w:r>
      <w:r>
        <w:rPr>
          <w:rFonts w:cs="Times New Roman" w:ascii="Times New Roman" w:hAnsi="Times New Roman"/>
          <w:sz w:val="24"/>
          <w:u w:val="single"/>
        </w:rPr>
        <w:t>MUTUAL DISCLAIMER OF LIABILITY FOR CONSEQUENTIAL DAMAGES</w:t>
      </w:r>
      <w:r>
        <w:rPr>
          <w:rFonts w:cs="Times New Roman" w:ascii="Times New Roman" w:hAnsi="Times New Roman"/>
          <w:sz w:val="24"/>
        </w:rPr>
        <w:t>.  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PARTY'S SOLE, JOINT OR CONCURRENT NEGLIGENCE.</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5.3</w:t>
      </w:r>
      <w:r>
        <w:rPr/>
        <w:tab/>
      </w:r>
      <w:r>
        <w:rPr>
          <w:rFonts w:cs="Times New Roman" w:ascii="Times New Roman" w:hAnsi="Times New Roman"/>
          <w:sz w:val="24"/>
          <w:u w:val="single"/>
        </w:rPr>
        <w:t>LIMITATION OF LIABILITY</w:t>
      </w:r>
      <w:r>
        <w:rPr>
          <w:rFonts w:cs="Times New Roman" w:ascii="Times New Roman" w:hAnsi="Times New Roman"/>
          <w:sz w:val="24"/>
        </w:rPr>
        <w:t>. NOTWITHSTANDING ANYTHING ELSE HEREIN TO THE CONTRARY AND EXCEPT AS PROVIDED FOR IN SECTION 5.4 BELOW, THE AGGREGATE LIABILITY OF TRANSWESTERN TO CUSTOMER FOR ALL CLAIMS OF CUSTOMER ARISING FROM TRANSWESTERN'S PERFORMANCE OF SERVICES UNDER THIS AGREEMENT SHALL BE LIMITED TO THE AMOUNT OF $ _________ IN ANY CONTRACT YEAR AND TO CLAIMS ARISING WITHIN ONE (1) YEAR FROM COMPLETION OF THE SERVICES GIVING RISE TO THE CLAIM OR TERMINATION OF THE AGREEMENT.  The term "Contract Year" for the purposes of this Agreement shall mean a calendar year except that the first Contract Year shall be a partial calendar year beginning on the effective date of this Agreement and ending on the next succeeding 31</w:t>
      </w:r>
      <w:r>
        <w:rPr>
          <w:rFonts w:cs="Times New Roman" w:ascii="Times New Roman" w:hAnsi="Times New Roman"/>
          <w:sz w:val="24"/>
          <w:vertAlign w:val="superscript"/>
        </w:rPr>
        <w:t>st</w:t>
      </w:r>
      <w:r>
        <w:rPr>
          <w:rFonts w:cs="Times New Roman" w:ascii="Times New Roman" w:hAnsi="Times New Roman"/>
          <w:sz w:val="24"/>
        </w:rPr>
        <w:t xml:space="preserve"> day of December at the end of such day.  THE LIMITS OF TRANSWESTERN'S LIABILITY DESCRIBED IN THIS SECTION 5.3 SHALL APPLY EVEN IF THE LIABILITY IS BASED ON TRANSWESTERN'S OR ITS SUBCONTRACTOR'S NEGLIGENCE (WHETHER ACTIVE OR PASSIVE) OR OTHER FAULT OR STRICT LIABILITY, AND REGARDLESS OF WHETHER THE ACTION OR CLAIM IS BASED IN CONTRACT, TORT, STATUTE OR OTHERWISE.</w:t>
      </w:r>
    </w:p>
    <w:p>
      <w:pPr>
        <w:pStyle w:val="Normal"/>
        <w:ind w:hanging="720" w:start="720" w:end="0"/>
        <w:jc w:val="both"/>
        <w:rPr>
          <w:rFonts w:ascii="Times New Roman" w:hAnsi="Times New Roman" w:cs="Times New Roman"/>
          <w:sz w:val="24"/>
          <w:u w:val="single"/>
        </w:rPr>
      </w:pPr>
      <w:r>
        <w:rPr>
          <w:rFonts w:cs="Times New Roman" w:ascii="Times New Roman" w:hAnsi="Times New Roman"/>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5.4</w:t>
        <w:tab/>
        <w:t>The limitations of liability set forth in Section 5.3 shall not limit Transwestern's obligation to indemnify, defend and hold harmless Customer for any liabilities occasioned by third party claims against Customer pursuant to Section 4.1 b herein.</w:t>
      </w:r>
    </w:p>
    <w:p>
      <w:pPr>
        <w:pStyle w:val="BodyTextIndent"/>
        <w:rPr>
          <w:rFonts w:ascii="Times New Roman" w:hAnsi="Times New Roman" w:cs="Times New Roman"/>
          <w:sz w:val="24"/>
        </w:rPr>
      </w:pPr>
      <w:r>
        <w:rPr>
          <w:rFonts w:cs="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6.2</w:t>
        <w:tab/>
      </w:r>
      <w:r>
        <w:rPr>
          <w:rFonts w:cs="Times New Roman" w:ascii="Times New Roman" w:hAnsi="Times New Roman"/>
          <w:sz w:val="24"/>
          <w:u w:val="single"/>
        </w:rPr>
        <w:t>Definition of Force Majeure</w:t>
      </w:r>
      <w:r>
        <w:rPr>
          <w:rFonts w:cs="Times New Roman" w:ascii="Times New Roman" w:hAnsi="Times New Roman"/>
          <w:sz w:val="24"/>
        </w:rPr>
        <w:t>.  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SEVERABILITY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7.1</w:t>
        <w:tab/>
      </w:r>
      <w:r>
        <w:rPr>
          <w:rFonts w:cs="Times New Roman" w:ascii="Times New Roman" w:hAnsi="Times New Roman"/>
          <w:sz w:val="24"/>
          <w:u w:val="single"/>
        </w:rPr>
        <w:t>Compliance with Laws and Regulations</w:t>
      </w:r>
      <w:r>
        <w:rPr>
          <w:rFonts w:cs="Times New Roman" w:ascii="Times New Roman" w:hAnsi="Times New Roman"/>
          <w:sz w:val="24"/>
        </w:rPr>
        <w:t xml:space="preserve">.  This Agreement is subject to all present and future valid orders, rules and regulations of any federal or state regulatory body of competent jurisdiction.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LAWS OF THE STATE OF TEXAS SHALL GOVERN THE VALIDITY AND INTERPRETATION OF THIS AGREEMENT WITHOUT REFERENCE TO THE CHOICE OF LAW PRINCIPLES THEREOF.  CUSTOMER AND TRANSWESTERN AGREE THAT VENUE SHALL BE PROPER IN HARRIS COUNTY, TEXAS.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two (2)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Delivery Point Facilities or either party's transmission facilities,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of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(2) after it was sent or such earlier time as is confirmed by the receiving Party; notice sent be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P. O. Box 1188</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Houston, Texas 77251-1188</w:t>
            </w:r>
          </w:p>
          <w:p>
            <w:pPr>
              <w:pStyle w:val="Heading3"/>
              <w:rPr/>
            </w:pPr>
            <w:r>
              <w:rPr/>
              <w:t>Attn.:  Marketing</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(713) 853-6040</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Fax:  (713) 646-8000</w:t>
            </w:r>
          </w:p>
        </w:tc>
        <w:tc>
          <w:tcPr>
            <w:tcW w:w="4788" w:type="dxa"/>
            <w:tcBorders/>
          </w:tcPr>
          <w:p>
            <w:pPr>
              <w:pStyle w:val="Normal"/>
              <w:keepNext w:val="true"/>
              <w:ind w:start="432"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Calpine</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6700 Knoll Center Parkway</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Suite 200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Pleasanton, California 94566</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Telephone:  (925) 600-2000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Fax:  (925) 600-8925</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constitute the entire agreement between the Parties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snapToGrid w:val="false"/>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snapToGrid w:val="false"/>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CPN South Point LLC</w:t>
            </w:r>
          </w:p>
          <w:p>
            <w:pPr>
              <w:pStyle w:val="Normal"/>
              <w:jc w:val="center"/>
              <w:rPr>
                <w:rFonts w:ascii="Times New Roman" w:hAnsi="Times New Roman" w:cs="Times New Roman"/>
                <w:b/>
                <w:sz w:val="24"/>
              </w:rPr>
            </w:pPr>
            <w:r>
              <w:rPr>
                <w:rFonts w:cs="Times New Roman" w:ascii="Times New Roman" w:hAnsi="Times New Roman"/>
                <w:b/>
                <w:sz w:val="24"/>
              </w:rPr>
              <w:t>"CUSTOMER"</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ind w:end="-1440"/>
        <w:jc w:val="both"/>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t>n:\legal\sscott\4</w:t>
    </w:r>
    <w:r>
      <w:rPr>
        <w:sz w:val="12"/>
        <w:vertAlign w:val="superscript"/>
      </w:rPr>
      <w:t>th</w:t>
    </w:r>
    <w:r>
      <w:rPr>
        <w:sz w:val="12"/>
      </w:rPr>
      <w:t xml:space="preserve"> qtr 00\Calpine Oper Agr v2 (no exh).doc</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decimal"/>
      <w:lvlText w:val="%1"/>
      <w:lvlJc w:val="start"/>
      <w:pPr>
        <w:tabs>
          <w:tab w:val="num" w:pos="720"/>
        </w:tabs>
        <w:ind w:start="720" w:hanging="720"/>
      </w:pPr>
      <w:rPr/>
    </w:lvl>
    <w:lvl w:ilvl="1">
      <w:start w:val="10"/>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u w:val="single"/>
    </w:rPr>
  </w:style>
  <w:style w:type="paragraph" w:styleId="Heading3">
    <w:name w:val="heading 3"/>
    <w:basedOn w:val="Normal"/>
    <w:next w:val="Normal"/>
    <w:qFormat/>
    <w:pPr>
      <w:keepNext w:val="true"/>
      <w:numPr>
        <w:ilvl w:val="2"/>
        <w:numId w:val="1"/>
      </w:numPr>
      <w:ind w:hanging="0" w:start="720" w:end="0"/>
      <w:jc w:val="both"/>
      <w:outlineLvl w:val="2"/>
    </w:pPr>
    <w:rPr>
      <w:rFonts w:ascii="Times New Roman" w:hAnsi="Times New Roman" w:cs="Times New Roman"/>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4"/>
    </w:rPr>
  </w:style>
  <w:style w:type="paragraph" w:styleId="BodyTextIndent2">
    <w:name w:val="Body Text Indent 2"/>
    <w:basedOn w:val="Normal"/>
    <w:qFormat/>
    <w:pPr>
      <w:ind w:hanging="720" w:start="720" w:end="0"/>
      <w:jc w:val="both"/>
    </w:pPr>
    <w:rPr>
      <w:rFonts w:ascii="Times New Roman" w:hAnsi="Times New Roman" w:cs="Times New Roman"/>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2000-10-19T16:26:00Z</dcterms:created>
  <dc:creator>Jennie Ruth Waynick</dc:creator>
  <dc:description/>
  <dc:language>en-CA</dc:language>
  <cp:lastModifiedBy>Susan Scott</cp:lastModifiedBy>
  <cp:lastPrinted>2000-10-18T14:13:00Z</cp:lastPrinted>
  <dcterms:modified xsi:type="dcterms:W3CDTF">2000-10-19T16:33:00Z</dcterms:modified>
  <cp:revision>4</cp:revision>
  <dc:subject/>
  <dc:title>INTERCONNECT AND OPERATING AGREEMENT</dc:title>
</cp:coreProperties>
</file>